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Система оценки достижения планируемых результатов освоения ФОП НОО 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1.3.1  Общие положения 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 оценки достижения планируемых результатов (далее — система оценки) является частью системы оценки и управления качеством образования в школе и  служит основой при разработке школой Положения о внутренней системе оценки качества образования, Положен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ия о формах, периодичности и порядке текущего контроля успеваемости, стартового контроля и промежуточной аттестации и порядке перевода учащихся, Положения об  индивидуальном учете результатов освоения обучающимися образовательных программ. </w:t>
      </w:r>
      <w:proofErr w:type="gramEnd"/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оценки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достижения планируемых результатов освоения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</w:p>
    <w:p w:rsidR="009A5147" w:rsidRDefault="00EA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отражает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содержание и критерии оценки, формы представления результатов оценочной деятельности;</w:t>
      </w:r>
    </w:p>
    <w:p w:rsidR="009A5147" w:rsidRDefault="00EA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ориентирует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ебных действий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обучающихся;</w:t>
      </w:r>
    </w:p>
    <w:p w:rsidR="009A5147" w:rsidRDefault="00EA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:rsidR="009A5147" w:rsidRDefault="00EA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оценку динамики учебных достижений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обучающихся;</w:t>
      </w:r>
    </w:p>
    <w:p w:rsidR="009A5147" w:rsidRDefault="00EA0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обеспечивает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Её основными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функциями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являются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ориентация образовательного процесса</w:t>
      </w:r>
      <w:r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 достижение планируемых результатов освоения ФОП НОО 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обеспечение эффективной обратной связи, позволяющей осуществлять управление образовательным процессом.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Основными направлениями и целями оценочной деятельности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являются: </w:t>
      </w:r>
    </w:p>
    <w:p w:rsidR="009A5147" w:rsidRDefault="00EA0C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образовательных достижений, обучающихся на различных этапах обучения как основа их промежуточной и итоговой аттестации, а также основа процедур внутреннего мониторинга образовательной организации, мониторинговых исследований муниципального, регионал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ьного и федерального уровней; </w:t>
      </w:r>
    </w:p>
    <w:p w:rsidR="009A5147" w:rsidRDefault="00EA0C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результатов деятельности педагогических кадров как основа аттестационных процедур; </w:t>
      </w:r>
    </w:p>
    <w:p w:rsidR="009A5147" w:rsidRDefault="00EA0C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8" w:firstLine="425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процедур.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Основным объектом системы оценки,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ё содержательной и  критериальной базой выступают требования ФГОС НОО, которые  конкретизируются в планируемых результатах освоения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ФОП НОО. Эти требования конкретизированы в разделе  «Общая характеристика планируемых результатов освоения  осн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овной образовательной программы» настоящего документа.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Система оценки включает процедуры внутренней и внешней оценки.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Внутренняя оценка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включает: </w:t>
      </w:r>
    </w:p>
    <w:p w:rsidR="009A5147" w:rsidRDefault="00EA0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стартовую диагностику;  </w:t>
      </w:r>
    </w:p>
    <w:p w:rsidR="009A5147" w:rsidRDefault="00EA0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текущую и тематическую оценку;</w:t>
      </w:r>
    </w:p>
    <w:p w:rsidR="009A5147" w:rsidRDefault="00EA0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портфолио;</w:t>
      </w:r>
    </w:p>
    <w:p w:rsidR="009A5147" w:rsidRDefault="00EA0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психолого-педагогическое наблюдение;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</w:p>
    <w:p w:rsidR="009A5147" w:rsidRDefault="00EA0C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мониторинг образовательных достижений.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внешним процедурам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относятся: </w:t>
      </w:r>
    </w:p>
    <w:p w:rsidR="009A5147" w:rsidRDefault="00EA0CF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независимая оценка качества образования; </w:t>
      </w:r>
    </w:p>
    <w:p w:rsidR="009A5147" w:rsidRDefault="00EA0CF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8" w:firstLine="420"/>
        <w:jc w:val="both"/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мониторинговые исследования муниципального, регионального и федерального уровней. </w:t>
      </w:r>
      <w:proofErr w:type="gramEnd"/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соответствии с ФГОС НОО система оценки образовательной организации реализует системно-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уровневый и комплексный подходы к оценке образовательных достижений. </w:t>
      </w:r>
    </w:p>
    <w:tbl>
      <w:tblPr>
        <w:tblStyle w:val="aff2"/>
        <w:tblW w:w="1033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6237"/>
      </w:tblGrid>
      <w:tr w:rsidR="009A5147">
        <w:tc>
          <w:tcPr>
            <w:tcW w:w="4098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подход</w:t>
            </w:r>
          </w:p>
        </w:tc>
        <w:tc>
          <w:tcPr>
            <w:tcW w:w="6237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Оценка способности обучающихся к решению учебно-поз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навательных и учебно-практических задач, а также оценка уровня функциональной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грамотности обучающихся. Он обеспечивается содержанием и критериями оценки, в качестве которых выступают планируемые результаты обучения, выраженные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форме.</w:t>
            </w:r>
          </w:p>
        </w:tc>
      </w:tr>
      <w:tr w:rsidR="009A5147">
        <w:tc>
          <w:tcPr>
            <w:tcW w:w="4098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Уровневый подход</w:t>
            </w:r>
          </w:p>
        </w:tc>
        <w:tc>
          <w:tcPr>
            <w:tcW w:w="6237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Основа для организации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Он реализуется как по отношению к содержанию оценки, так и к представлению и интерпретации результатов измерений. </w:t>
            </w:r>
          </w:p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Уровневый подход реализуется за счёт фиксации различных уровне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й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планируемых результатов базового уровня и уровней выше и ниже базового. Достижение базового уровня свидетельствует о 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решать типовые учебные задачи, целенаправленно отрабатываемые со всеми обучающимися в ход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 учебного процесса. Овладение базовым уровнем является границей, отделяющей знание от незнания, выступает достаточным для продолжения обучения и усвоения последующего материала. </w:t>
            </w:r>
          </w:p>
        </w:tc>
      </w:tr>
      <w:tr w:rsidR="009A5147">
        <w:tc>
          <w:tcPr>
            <w:tcW w:w="4098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Комплексный подход</w:t>
            </w:r>
          </w:p>
        </w:tc>
        <w:tc>
          <w:tcPr>
            <w:tcW w:w="6237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Реализуется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 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предметных и метапредметных результатов; 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использования комплекса оценочных процедур (стартовой, текущей, тематической, промежуточной) как основы для оценки динамики индивидуальных образовательных достижений, обучающихся и для итоговой оценки;  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ания 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  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использования разнообразных методов и форм оценки, взаимно дополняющих друг 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руга: стандартизированных устных и письменных работ, проектов, практических (в том числе исследовательских) и творческих работ;  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использования форм работы, обеспечивающих возможность включения в самостоятельную оценочную деятельность (самоанализ, самооцен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);  </w:t>
            </w:r>
          </w:p>
          <w:p w:rsidR="009A5147" w:rsidRDefault="00EA0C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использования мониторинга динамических показателей освоения умений и знаний, в том числе формируемых с использованием ИКТ (цифровых)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технологий</w:t>
            </w:r>
          </w:p>
        </w:tc>
      </w:tr>
    </w:tbl>
    <w:p w:rsidR="009A5147" w:rsidRDefault="009A5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147" w:rsidRDefault="00EA0CF1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1.3.2 Особенности оценки личностных результатов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оценки личностных достижений обучающихся является получение общего представления о воспитательной деятельности образовательной организац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влиянии на коллектив обучающихся. 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оценке личностных результатов должны соблюдаться этические нормы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взаимодействия с обучающимся с учетом его индивидуально-психологических особенностей развития</w:t>
      </w:r>
      <w:proofErr w:type="gramEnd"/>
    </w:p>
    <w:p w:rsidR="009A5147" w:rsidRDefault="00EA0CF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достижения обучающихся, освоивших ФОП НОО, включают две группы результатов:</w:t>
      </w:r>
    </w:p>
    <w:p w:rsidR="009A5147" w:rsidRDefault="00EA0CF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9A5147" w:rsidRDefault="00EA0CF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саморазвитию, мотивация к познанию и обучению, активное участие в социально значимой деятельности.</w:t>
      </w:r>
    </w:p>
    <w:p w:rsidR="009A5147" w:rsidRDefault="00EA0CF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особенности групп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личностных результатов, оценке подлежат только следующие качества:</w:t>
      </w:r>
    </w:p>
    <w:p w:rsidR="009A5147" w:rsidRDefault="00EA0CF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и характеристика мотива познания и учения;</w:t>
      </w:r>
    </w:p>
    <w:p w:rsidR="009A5147" w:rsidRDefault="00EA0CF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умений принимать и удерживать учебную задачу, планировать учебные действия;</w:t>
      </w:r>
    </w:p>
    <w:p w:rsidR="009A5147" w:rsidRDefault="00EA0C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самоконтроль и самооценку.</w:t>
      </w:r>
    </w:p>
    <w:p w:rsidR="009A5147" w:rsidRDefault="009A5147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0"/>
          <w:szCs w:val="20"/>
        </w:rPr>
      </w:pPr>
    </w:p>
    <w:p w:rsidR="009A5147" w:rsidRDefault="00EA0CF1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1.3.3. Особенности оценки метапредметных результатов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метапредметных результатов осуществляется через оценку достижения планируемых результатов освоения ФОП НОО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Формирование метапредметных результатов обеспечивается за счёт всех учебных предметов 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внеурочной деятельности. 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метапредметных результатов проводится с целью определения сформированности: </w:t>
      </w:r>
    </w:p>
    <w:p w:rsidR="009A5147" w:rsidRDefault="00EA0CF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познавательных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универсальных учебных действий; </w:t>
      </w:r>
    </w:p>
    <w:p w:rsidR="009A5147" w:rsidRDefault="00EA0CF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коммуникативных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универсальных учебных  действий; </w:t>
      </w:r>
    </w:p>
    <w:p w:rsidR="009A5147" w:rsidRDefault="00EA0CF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регулятивных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универсальных учебных действий.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познавательными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универсальными учебными  действиями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согласно ФГОС НОО предполагает формирование и оценку у обучающихся следующих групп умений:</w:t>
      </w:r>
    </w:p>
    <w:tbl>
      <w:tblPr>
        <w:tblStyle w:val="aff3"/>
        <w:tblW w:w="104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8685"/>
      </w:tblGrid>
      <w:tr w:rsidR="009A5147">
        <w:tc>
          <w:tcPr>
            <w:tcW w:w="177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1) базовые логические действия</w:t>
            </w:r>
          </w:p>
          <w:p w:rsidR="009A5147" w:rsidRDefault="009A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85" w:type="dxa"/>
          </w:tcPr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сравнивать объекты, устанавливать основания для сравнения, устанавливать аналогии;  </w:t>
            </w:r>
          </w:p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объединять части объекта (объекты) по определённому признаку; </w:t>
            </w:r>
          </w:p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определять существенный признак для классификации, классифицировать предложенные объекты; </w:t>
            </w:r>
          </w:p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 </w:t>
            </w:r>
          </w:p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выявлять недостаток информации для решения учебной (практической) задачи на основе предложенного алгоритма;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  <w:p w:rsidR="009A5147" w:rsidRDefault="00EA0CF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устанавливать причинно-следственные связи в ситуациях,  поддающихся непосредственному наблюдению или знакомых по опыту, делать выводы</w:t>
            </w:r>
          </w:p>
        </w:tc>
      </w:tr>
      <w:tr w:rsidR="009A5147">
        <w:tc>
          <w:tcPr>
            <w:tcW w:w="177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2) базовые исследовательские действия</w:t>
            </w:r>
          </w:p>
          <w:p w:rsidR="009A5147" w:rsidRDefault="009A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685" w:type="dxa"/>
          </w:tcPr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  </w:t>
            </w:r>
          </w:p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 помощью педагогического работника формулировать цель, планировать изменения объекта, ситуации; </w:t>
            </w:r>
          </w:p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сравнивать несколько вариантов решения задачи, выбирать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подходящий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(на основе предложенных критериев); </w:t>
            </w:r>
          </w:p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 связей между объектами (часть — ц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елое, причина — следствие); </w:t>
            </w:r>
          </w:p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выводы и подкреплять их доказательствами на основе результатов проведённого наблюдения (опыта, измерения, классификации, сравнения, исследования); </w:t>
            </w:r>
          </w:p>
          <w:p w:rsidR="009A5147" w:rsidRDefault="00EA0CF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прогнозировать возможное развитие процессов, событий и  их послед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ствия в аналогичных или сходных ситуациях</w:t>
            </w:r>
          </w:p>
        </w:tc>
      </w:tr>
      <w:tr w:rsidR="009A5147">
        <w:tc>
          <w:tcPr>
            <w:tcW w:w="177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3) работа с информацией</w:t>
            </w:r>
          </w:p>
        </w:tc>
        <w:tc>
          <w:tcPr>
            <w:tcW w:w="8685" w:type="dxa"/>
          </w:tcPr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выбирать источник получения информации; </w:t>
            </w:r>
          </w:p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согласно заданному алгоритму находить в предложенном источнике информацию, представленную в явном виде;</w:t>
            </w:r>
          </w:p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 </w:t>
            </w:r>
          </w:p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соблюдать с помощью взрослых (педагогических работников, родителей (законных представителей) несовершеннолетн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их обучающихся) правила информационной безопасности при поиске информации в Интернете;  </w:t>
            </w:r>
          </w:p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анализировать и создавать текстовую, виде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, графическую, звуковую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информацию в соответствии с учебной задачей;</w:t>
            </w:r>
          </w:p>
          <w:p w:rsidR="009A5147" w:rsidRDefault="00EA0CF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самостоятельно создавать схемы, таблицы для представлен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ия информации.</w:t>
            </w:r>
          </w:p>
        </w:tc>
      </w:tr>
    </w:tbl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Овладение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коммуникативными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универсальными учебными  действиями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согласно ФГОС НОО предполагает формирование и оценку у обучающихся следующих групп умений:</w:t>
      </w:r>
    </w:p>
    <w:tbl>
      <w:tblPr>
        <w:tblStyle w:val="aff4"/>
        <w:tblW w:w="104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8730"/>
      </w:tblGrid>
      <w:tr w:rsidR="009A5147">
        <w:tc>
          <w:tcPr>
            <w:tcW w:w="1725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1) общение</w:t>
            </w:r>
          </w:p>
        </w:tc>
        <w:tc>
          <w:tcPr>
            <w:tcW w:w="8730" w:type="dxa"/>
          </w:tcPr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воспринимать и формулировать суждения, выражать эмоции в соответствии с целями и условиями общения в знакомой среде;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проявлять уважительное отношение к собеседнику,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соблю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дать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правила ведения диалога и дискуссии;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признавать возможность существования разн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ых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зре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корректно и аргументированно высказывать своё мнение;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строить речевое высказывание в соответствии с поставленной задачей;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создавать устные и письменные тексты (описание, рассуждение, повествование);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готовить небольшие публичные выступления; </w:t>
            </w:r>
          </w:p>
          <w:p w:rsidR="009A5147" w:rsidRDefault="00EA0CF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подбирать иллюстративный материал (рисунки, фото, плакаты) к тексту выступления; </w:t>
            </w:r>
          </w:p>
        </w:tc>
      </w:tr>
      <w:tr w:rsidR="009A5147">
        <w:tc>
          <w:tcPr>
            <w:tcW w:w="1725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2) совместная деятельность</w:t>
            </w:r>
          </w:p>
          <w:p w:rsidR="009A5147" w:rsidRDefault="009A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730" w:type="dxa"/>
          </w:tcPr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формулировать краткосрочные и долгосрочные цели (индивидуальные с учётом участия в коллективных задачах) в стандартной (типовой) ситуации на основе предложенного формата планирования, распределения промежуточных шагов и сроков; </w:t>
            </w:r>
          </w:p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принимать цель совместной д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      </w:r>
          </w:p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проявлять готовность руководить, выполнять поручения, подчиняться; </w:t>
            </w:r>
          </w:p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ответственно выполнять свою часть работы; </w:t>
            </w:r>
          </w:p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оценивать свой вклад в общий результат; </w:t>
            </w:r>
          </w:p>
          <w:p w:rsidR="009A5147" w:rsidRDefault="00EA0C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8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 совместные проектные задания с опорой на предложенные образцы. </w:t>
            </w:r>
          </w:p>
        </w:tc>
      </w:tr>
    </w:tbl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регулятивными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универсальными учебными действиями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согласно ФГОС НОО предполагает формирование и оценку у обучающихся следующих групп умений:</w:t>
      </w:r>
    </w:p>
    <w:tbl>
      <w:tblPr>
        <w:tblStyle w:val="aff5"/>
        <w:tblW w:w="1045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650"/>
      </w:tblGrid>
      <w:tr w:rsidR="009A5147">
        <w:tc>
          <w:tcPr>
            <w:tcW w:w="2805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1) самоорганизация</w:t>
            </w:r>
          </w:p>
        </w:tc>
        <w:tc>
          <w:tcPr>
            <w:tcW w:w="7650" w:type="dxa"/>
          </w:tcPr>
          <w:p w:rsidR="009A5147" w:rsidRDefault="00EA0CF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5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планировать действия по решению учебной задачи для получения результата;  </w:t>
            </w:r>
          </w:p>
          <w:p w:rsidR="009A5147" w:rsidRDefault="00EA0CF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выстраивать последовательность выбранных действий;</w:t>
            </w:r>
          </w:p>
        </w:tc>
      </w:tr>
      <w:tr w:rsidR="009A5147">
        <w:tc>
          <w:tcPr>
            <w:tcW w:w="2805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5" w:right="-3" w:firstLine="4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2) самоконтроль</w:t>
            </w:r>
          </w:p>
        </w:tc>
        <w:tc>
          <w:tcPr>
            <w:tcW w:w="7650" w:type="dxa"/>
          </w:tcPr>
          <w:p w:rsidR="009A5147" w:rsidRDefault="00EA0C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58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устанавливать причины успеха/неудач в учебной деятельности;  </w:t>
            </w:r>
          </w:p>
          <w:p w:rsidR="009A5147" w:rsidRDefault="00EA0C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корректировать свои учебные действия для преодоления  ошибок. </w:t>
            </w:r>
          </w:p>
        </w:tc>
      </w:tr>
    </w:tbl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внутришкольного   мониторинга.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текущем учебном процессе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отслеживается способность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разрешать учебные ситуации и выполнять учебные задачи, требующие владения познавательными, коммуникативными и регулятивными действиями, реализуемыми в предметном преподавании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ходе внутришкольного мониторинга проводи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тся оценка сформированности учебных универсальных действий. Содержание и периодичность внутришкольного мониторинга устанавливается решением педагогического совета. Инструментарий строится на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основе и может включать диагностические материалы 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 оценке читательской и ИКТ (цифровой) грамотности, сформированности регулятивных, коммуникативных и познавательных учебных действий. </w:t>
      </w:r>
    </w:p>
    <w:tbl>
      <w:tblPr>
        <w:tblStyle w:val="aff6"/>
        <w:tblW w:w="10560" w:type="dxa"/>
        <w:tblInd w:w="-110" w:type="dxa"/>
        <w:tblLayout w:type="fixed"/>
        <w:tblLook w:val="0400" w:firstRow="0" w:lastRow="0" w:firstColumn="0" w:lastColumn="0" w:noHBand="0" w:noVBand="1"/>
      </w:tblPr>
      <w:tblGrid>
        <w:gridCol w:w="2535"/>
        <w:gridCol w:w="8025"/>
      </w:tblGrid>
      <w:tr w:rsidR="009A5147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оценки  метапредметных результатов</w:t>
            </w:r>
          </w:p>
        </w:tc>
        <w:tc>
          <w:tcPr>
            <w:tcW w:w="8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47" w:rsidRDefault="00EA0C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  <w:p w:rsidR="009A5147" w:rsidRDefault="00EA0C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</w:t>
            </w:r>
          </w:p>
          <w:p w:rsidR="009A5147" w:rsidRDefault="00EA0C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9A514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оценки достижений метапредметных результатов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147" w:rsidRDefault="00EA0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134"/>
              </w:tabs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комплексных работ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(«Мои достижения.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комплексные работы» О.Б. Логинова. 1-4 классы)</w:t>
            </w:r>
            <w:proofErr w:type="gramEnd"/>
          </w:p>
          <w:p w:rsidR="009A5147" w:rsidRDefault="00EA0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134"/>
              </w:tabs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педагогами (наблюдение за ходом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групповых и индивидуальных учебных исследований, и проектов, учебных и практических задач в ходе учебных предметов).</w:t>
            </w:r>
          </w:p>
          <w:p w:rsidR="009A5147" w:rsidRDefault="00EA0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134"/>
              </w:tabs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индивидуального или группового проекта в 4 класса в рамках проектной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ятельности. (Положение о проектной деятельности)</w:t>
            </w:r>
          </w:p>
          <w:p w:rsidR="009A5147" w:rsidRDefault="00EA0C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134"/>
              </w:tabs>
              <w:ind w:left="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практическая работа в сочетании с письменной (компьютеризованной) частью</w:t>
            </w:r>
          </w:p>
        </w:tc>
      </w:tr>
    </w:tbl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1.3.4.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Особенности оценки предметных результатов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Предметные результаты освоения ФОП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 успешное обучение.</w:t>
      </w:r>
      <w:proofErr w:type="gramEnd"/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предметных результатов представляет собой оценку достижения обучающимися планируемых результатов по отдельным предметам. Формирование предметных результатов обеспечивается каждой учебной дисциплиной.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Основным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предметом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 метапредметных (познавательных, регулятивных, коммуни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кативных) действий.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0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Для оценки предметных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результатов предлагаются следующие критерии: знание и понимание, применение, функциональность. </w:t>
      </w:r>
    </w:p>
    <w:tbl>
      <w:tblPr>
        <w:tblStyle w:val="aff7"/>
        <w:tblW w:w="1045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7695"/>
      </w:tblGrid>
      <w:tr w:rsidR="009A5147">
        <w:tc>
          <w:tcPr>
            <w:tcW w:w="276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критерий «знание и понимание»</w:t>
            </w:r>
          </w:p>
        </w:tc>
        <w:tc>
          <w:tcPr>
            <w:tcW w:w="7695" w:type="dxa"/>
          </w:tcPr>
          <w:p w:rsidR="009A5147" w:rsidRDefault="00EA0CF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знание и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роли изучаемой области знания/вида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различных контекстах, знание и понимание терминологии, понятий и идей, а также процедурных знаний или   алгоритмов. </w:t>
            </w:r>
          </w:p>
        </w:tc>
      </w:tr>
      <w:tr w:rsidR="009A5147">
        <w:tc>
          <w:tcPr>
            <w:tcW w:w="276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критерий «применение»</w:t>
            </w:r>
          </w:p>
        </w:tc>
        <w:tc>
          <w:tcPr>
            <w:tcW w:w="7695" w:type="dxa"/>
          </w:tcPr>
          <w:p w:rsidR="009A5147" w:rsidRDefault="00EA0CF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использование изучаемого материала при решении учебных  задач, различающихся сложностью предметного содержания,  сочетанием универсальных познавательных действий и операций, степенью проработанности в учебном процессе; </w:t>
            </w:r>
          </w:p>
          <w:p w:rsidR="009A5147" w:rsidRDefault="00EA0CF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использование специфических для пре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дмета способов действий и видов деятельности по получению нового знания, его  интерпретации, применению и преобразованию при решении  учебных задач/проблем, в том числе в ходе поисковой деятельности, учебно-исследовательской и учебно-проектной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 </w:t>
            </w:r>
          </w:p>
        </w:tc>
      </w:tr>
      <w:tr w:rsidR="009A5147">
        <w:tc>
          <w:tcPr>
            <w:tcW w:w="2760" w:type="dxa"/>
          </w:tcPr>
          <w:p w:rsidR="009A5147" w:rsidRDefault="00EA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критерий «функциональность</w:t>
            </w:r>
          </w:p>
        </w:tc>
        <w:tc>
          <w:tcPr>
            <w:tcW w:w="7695" w:type="dxa"/>
          </w:tcPr>
          <w:p w:rsidR="009A5147" w:rsidRDefault="00EA0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3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осознанное использование приобретённых знаний и способов действий при решении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проблем, различающихся  сложностью предметного содержания, читательских умений,  контекста, а также сочетанием когнитивных операций.</w:t>
            </w:r>
          </w:p>
        </w:tc>
      </w:tr>
    </w:tbl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Оценка предметных результатов ведётся каждым педагогическим работником в ходе процедур текущей, тематической,  промежуточной и итоговой оценки, а также администрацией  образовательной организации в ходе внутришкольного мониторинга.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Особенности оценки по 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тдельному предмету фиксируются  в приложении к образовательной программе, которая утверждается педагогическим советом образовательной организации и  доводится до сведения обучающихся и их родителей (законных  представителей).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включает:</w:t>
      </w:r>
    </w:p>
    <w:p w:rsidR="009A5147" w:rsidRDefault="00EA0C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0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итоговых планируемых результатов с указанием этапов их формирования и способов оценки; </w:t>
      </w:r>
    </w:p>
    <w:p w:rsidR="009A5147" w:rsidRDefault="00EA0C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выставлению отметок стартового, текущего контроля успеваемости и промежуточной аттестацию по предметам учебного плана в соответствии с  Положением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формах, периодичности и порядке текущего контроля успеваемости, стартового контроля и промежуточной аттестации и порядке перевода учащихся в муниципальном общеобразовательном учреждении «Средняя школа № 87» и Положением об  индивидуальном учете результато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освоения обучающимися образовательных программ  в муниципальном общеобразовательном учреждении «Средней   школе № 87».</w:t>
      </w:r>
      <w:proofErr w:type="gramEnd"/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построении всей системы оценки и организации индивидуальной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  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Практика показывает, что для описания достижений обучающихся целесообразно установить следующие пять у</w:t>
      </w:r>
      <w:r>
        <w:rPr>
          <w:rFonts w:ascii="Times New Roman" w:eastAsia="Times New Roman" w:hAnsi="Times New Roman" w:cs="Times New Roman"/>
          <w:sz w:val="24"/>
          <w:szCs w:val="24"/>
        </w:rPr>
        <w:t>ровней.</w:t>
      </w:r>
    </w:p>
    <w:tbl>
      <w:tblPr>
        <w:tblStyle w:val="aff8"/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680"/>
        <w:gridCol w:w="4245"/>
      </w:tblGrid>
      <w:tr w:rsidR="009A5147">
        <w:tc>
          <w:tcPr>
            <w:tcW w:w="1425" w:type="dxa"/>
          </w:tcPr>
          <w:p w:rsidR="009A5147" w:rsidRDefault="00EA0CF1">
            <w:pPr>
              <w:tabs>
                <w:tab w:val="left" w:pos="-709"/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успешности</w:t>
            </w:r>
          </w:p>
        </w:tc>
        <w:tc>
          <w:tcPr>
            <w:tcW w:w="4680" w:type="dxa"/>
          </w:tcPr>
          <w:p w:rsidR="009A5147" w:rsidRDefault="00EA0CF1">
            <w:pPr>
              <w:tabs>
                <w:tab w:val="left" w:pos="-709"/>
                <w:tab w:val="left" w:pos="0"/>
              </w:tabs>
              <w:ind w:firstLine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и показатели</w:t>
            </w:r>
          </w:p>
        </w:tc>
        <w:tc>
          <w:tcPr>
            <w:tcW w:w="4245" w:type="dxa"/>
          </w:tcPr>
          <w:p w:rsidR="009A5147" w:rsidRDefault="00EA0CF1">
            <w:pPr>
              <w:tabs>
                <w:tab w:val="left" w:pos="-709"/>
                <w:tab w:val="left" w:pos="-74"/>
              </w:tabs>
              <w:ind w:firstLine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Индивидуальные траектории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A5147">
        <w:tc>
          <w:tcPr>
            <w:tcW w:w="142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68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который демонстрирует, что  учащийся  полностью усвоил опорные системы знаний на  уровне осознанного произвольного овладения учебными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а также широкий кругозор,    избирательность интересов.</w:t>
            </w:r>
          </w:p>
        </w:tc>
        <w:tc>
          <w:tcPr>
            <w:tcW w:w="4245" w:type="dxa"/>
            <w:vMerge w:val="restart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траектории обучения обучающихся,  демонстрирующих повышенный и высокий уровни достижений, целесообразно формировать с учётом интересов этих обучающихся и их планов на будущее.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предмету.</w:t>
            </w:r>
            <w:proofErr w:type="gramEnd"/>
          </w:p>
        </w:tc>
      </w:tr>
      <w:tr w:rsidR="009A5147">
        <w:tc>
          <w:tcPr>
            <w:tcW w:w="142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468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который демонстрирует, что учащийся в целом усвоил опорные системы знаний на  уровне осознанного произвольного овладения учебными действиями</w:t>
            </w:r>
          </w:p>
        </w:tc>
        <w:tc>
          <w:tcPr>
            <w:tcW w:w="4245" w:type="dxa"/>
            <w:vMerge/>
          </w:tcPr>
          <w:p w:rsidR="009A5147" w:rsidRDefault="009A5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47">
        <w:tc>
          <w:tcPr>
            <w:tcW w:w="142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680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который демонстрирует освоение учебных действий с опорной системой знаний в рамках диапазона (круга) выделенных задач.  Овладение базовым уровнем является достаточным для продолжения обучения на следующем уровне образования, но не по профильному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аправлению.  </w:t>
            </w:r>
          </w:p>
        </w:tc>
        <w:tc>
          <w:tcPr>
            <w:tcW w:w="4245" w:type="dxa"/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47">
        <w:trPr>
          <w:trHeight w:val="2187"/>
        </w:trPr>
        <w:tc>
          <w:tcPr>
            <w:tcW w:w="142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 уровень</w:t>
            </w: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который демонстрирует отсутствие систематической базовой подготовки, о том,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освоено даже и половины планируемых результатов, которые осваивает большинство обучающихся, о том, что имеются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пробелы в знаниях, дальнейшее обучение затруднено.</w:t>
            </w:r>
          </w:p>
        </w:tc>
        <w:tc>
          <w:tcPr>
            <w:tcW w:w="424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группа обучающихся  требует специальной диагностики затруднений в обучении, пробелов в системе знаний и оказании целенаправленной помощи в достижении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</w:tr>
      <w:tr w:rsidR="009A5147">
        <w:tc>
          <w:tcPr>
            <w:tcW w:w="142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 уровень</w:t>
            </w:r>
          </w:p>
        </w:tc>
        <w:tc>
          <w:tcPr>
            <w:tcW w:w="4680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который демонстрирует наличие только отдельных фрагментарных знаний по предмету, дальнейшее обучение практически невозможно. </w:t>
            </w:r>
          </w:p>
        </w:tc>
        <w:tc>
          <w:tcPr>
            <w:tcW w:w="4245" w:type="dxa"/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Обучающимся, которые демонстрируют низкий уровень достижений, требуется специальная помощь не только по учебному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и по формированию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мотивации к обучению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ихся.</w:t>
            </w:r>
          </w:p>
        </w:tc>
      </w:tr>
    </w:tbl>
    <w:p w:rsidR="009A5147" w:rsidRDefault="009A514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Успешность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учебных программ, обучающихся 2-4 классов оценивается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балльной отметки. Перевод в балльную шкалу осуществляется по схеме, представленной в таблице. 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Успешность усвоения программ первоклассниками характеризуется качественной оценкой на основе итоговых контрольных работ.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Шкала соответствия отметок и оценок уровням достижений обучающихся:</w:t>
      </w:r>
    </w:p>
    <w:tbl>
      <w:tblPr>
        <w:tblStyle w:val="aff9"/>
        <w:tblW w:w="104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5"/>
        <w:gridCol w:w="1980"/>
        <w:gridCol w:w="1785"/>
        <w:gridCol w:w="1095"/>
        <w:gridCol w:w="2220"/>
      </w:tblGrid>
      <w:tr w:rsidR="009A5147">
        <w:tc>
          <w:tcPr>
            <w:tcW w:w="156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8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8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9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2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«1»</w:t>
            </w:r>
          </w:p>
        </w:tc>
      </w:tr>
      <w:tr w:rsidR="009A5147">
        <w:tc>
          <w:tcPr>
            <w:tcW w:w="156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845" w:type="dxa"/>
            <w:vAlign w:val="center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85-100%</w:t>
            </w:r>
          </w:p>
        </w:tc>
        <w:tc>
          <w:tcPr>
            <w:tcW w:w="1980" w:type="dxa"/>
            <w:vAlign w:val="center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66 - 84%</w:t>
            </w:r>
          </w:p>
        </w:tc>
        <w:tc>
          <w:tcPr>
            <w:tcW w:w="1785" w:type="dxa"/>
            <w:vAlign w:val="center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50 - 65 %</w:t>
            </w:r>
          </w:p>
        </w:tc>
        <w:tc>
          <w:tcPr>
            <w:tcW w:w="3315" w:type="dxa"/>
            <w:gridSpan w:val="2"/>
            <w:vAlign w:val="center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50%</w:t>
            </w:r>
          </w:p>
          <w:p w:rsidR="009A5147" w:rsidRDefault="009A5147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147">
        <w:tc>
          <w:tcPr>
            <w:tcW w:w="1560" w:type="dxa"/>
          </w:tcPr>
          <w:p w:rsidR="009A5147" w:rsidRDefault="009A5147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85% заданий (из них  не менее 85% заданий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уровня) </w:t>
            </w:r>
          </w:p>
        </w:tc>
        <w:tc>
          <w:tcPr>
            <w:tcW w:w="198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66% заданий (из них не менее 65% заданий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уровня)</w:t>
            </w:r>
          </w:p>
        </w:tc>
        <w:tc>
          <w:tcPr>
            <w:tcW w:w="1785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50% заданий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315" w:type="dxa"/>
            <w:gridSpan w:val="2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50% заданий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</w:tr>
      <w:tr w:rsidR="009A5147">
        <w:tc>
          <w:tcPr>
            <w:tcW w:w="156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8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8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095" w:type="dxa"/>
          </w:tcPr>
          <w:p w:rsidR="009A5147" w:rsidRDefault="00EA0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222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«Плохо»</w:t>
            </w:r>
          </w:p>
        </w:tc>
      </w:tr>
      <w:tr w:rsidR="009A5147">
        <w:tc>
          <w:tcPr>
            <w:tcW w:w="1560" w:type="dxa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5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85" w:type="dxa"/>
            <w:vMerge w:val="restart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095" w:type="dxa"/>
          </w:tcPr>
          <w:p w:rsidR="009A5147" w:rsidRDefault="00EA0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2220" w:type="dxa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A5147">
        <w:tc>
          <w:tcPr>
            <w:tcW w:w="1560" w:type="dxa"/>
          </w:tcPr>
          <w:p w:rsidR="009A5147" w:rsidRDefault="009A5147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9A5147" w:rsidRDefault="00EA0CF1">
            <w:pPr>
              <w:ind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Превышающие базовый</w:t>
            </w:r>
          </w:p>
        </w:tc>
        <w:tc>
          <w:tcPr>
            <w:tcW w:w="1785" w:type="dxa"/>
            <w:vMerge/>
          </w:tcPr>
          <w:p w:rsidR="009A5147" w:rsidRDefault="009A5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Ниже базового </w:t>
            </w:r>
          </w:p>
        </w:tc>
      </w:tr>
      <w:tr w:rsidR="009A5147">
        <w:tc>
          <w:tcPr>
            <w:tcW w:w="1560" w:type="dxa"/>
          </w:tcPr>
          <w:p w:rsidR="009A5147" w:rsidRDefault="009A5147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3315" w:type="dxa"/>
            <w:gridSpan w:val="2"/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</w:tr>
    </w:tbl>
    <w:p w:rsidR="009A5147" w:rsidRDefault="009A514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подход применяется в ходе процедур оценивания: стартовой диагностики, текущего, промежуточного и итогового оценивания. </w:t>
      </w: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динамики формирования предметных результатов в системе внутришкольного мониторинга образовательных достижений целесооб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 фиксировать и анализировать данные о сформированности умений и навыков, способствующих освоению систематических знаний:</w:t>
      </w:r>
    </w:p>
    <w:p w:rsidR="009A5147" w:rsidRDefault="00EA0CF1">
      <w:pPr>
        <w:numPr>
          <w:ilvl w:val="0"/>
          <w:numId w:val="1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первичному 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9A5147" w:rsidRDefault="00EA0CF1">
      <w:pPr>
        <w:numPr>
          <w:ilvl w:val="0"/>
          <w:numId w:val="1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осознанию сущности и особенностей изучаемых объектов, процессов и явлений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9A5147" w:rsidRDefault="00EA0CF1">
      <w:pPr>
        <w:numPr>
          <w:ilvl w:val="0"/>
          <w:numId w:val="1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выявлению и анализу существенных и устойчивых связей и 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 между объектами и процессами.</w:t>
      </w:r>
    </w:p>
    <w:p w:rsidR="009A5147" w:rsidRDefault="00EA0CF1">
      <w:pPr>
        <w:spacing w:after="0" w:line="240" w:lineRule="auto"/>
        <w:ind w:right="-607"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оценки результатов внеурочной деятельности 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комплексный подход к оценке результатов учебной и внеурочной деятельности в рамках общего образования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метапредметных, личностных  и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</w:t>
      </w:r>
      <w:r>
        <w:rPr>
          <w:rFonts w:ascii="Times New Roman" w:eastAsia="Times New Roman" w:hAnsi="Times New Roman" w:cs="Times New Roman"/>
          <w:sz w:val="24"/>
          <w:szCs w:val="24"/>
        </w:rPr>
        <w:t>тва образования;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персонифицированных процедур  оценки достижений обучающихся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 оценки состояния и тенденций организации системы внеурочной деятельности;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уровневый подход к разработке планируемых результатов и ин</w:t>
      </w:r>
      <w:r>
        <w:rPr>
          <w:rFonts w:ascii="Times New Roman" w:eastAsia="Times New Roman" w:hAnsi="Times New Roman" w:cs="Times New Roman"/>
          <w:sz w:val="24"/>
          <w:szCs w:val="24"/>
        </w:rPr>
        <w:t>струментария их представления;</w:t>
      </w:r>
    </w:p>
    <w:p w:rsidR="009A5147" w:rsidRDefault="00EA0CF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результатов внеурочной деятельности происходит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трех уровнях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•представление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коллективного результата группы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одного направления (результаты работы кружка, детского объединения, системы мероприятий, лагерной смены и т. п.);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индивидуальная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внеурочной деятельности каждого обучающ</w:t>
      </w:r>
      <w:r>
        <w:rPr>
          <w:rFonts w:ascii="Times New Roman" w:eastAsia="Times New Roman" w:hAnsi="Times New Roman" w:cs="Times New Roman"/>
          <w:sz w:val="24"/>
          <w:szCs w:val="24"/>
        </w:rPr>
        <w:t>егося;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качественная и количественная оценка эффективности деятельности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9A5147" w:rsidRDefault="009A5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. Организация и содержание оценочных процедур</w:t>
      </w:r>
    </w:p>
    <w:p w:rsidR="009A5147" w:rsidRDefault="009A5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динамики образовательных достижений - один из основных показателей в оценке образовательных достижений. Положительная динамика образовательных достижений  - важнейшее основание для принятия решения об эффективности учебной деятельности, работы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 или образовательного учреждения, системы образования в целом.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Внутришкольный мониторинг образовательных достижений ведётся каждым учителем-предметником и фиксируется с помощью таблиц образовательных результатов, оценочных листов, классных журналов,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дневников учащихся на бумажных или электронных носителях. Таблицы образовательных результатов представляют собой перечень действий (умений), которыми должен овладеть обучающийся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Стартовая педагогическая диагностика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представляет собой процедуру оценки готов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ности к обучению на уровне начального общего образования. Проводится администрацией образовательной организации в начале 1 класса и выступает как основа (точка отсчёта) для оценки динамики образовательных достижений. Объектом оценки является сформированнос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ть предпосылок учебной деятельности, готовность к овладению чтением, грамотой 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счетом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Стартовая диагностика может проводиться также педагогическими работниками с целью оценки готовности к изучению отдельных предметов (разделов). Результаты стартовой диа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гностики являются основанием для корректировки учебных программ и индивидуализации учебного процесса. </w:t>
      </w:r>
    </w:p>
    <w:p w:rsidR="009A5147" w:rsidRDefault="009A5147">
      <w:pPr>
        <w:tabs>
          <w:tab w:val="left" w:pos="0"/>
        </w:tabs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Текущая оценка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представляет собой процедуру оценки индивидуального продвижения в освоении программы учебного предмета. Текущая оценка может быть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формирующей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т. е. поддерживающей и направляющей усилия обучающегося, включающей его в самостоятельную оценочную деятельность, и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диагностической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способствующей выявлению и осознанию педагогическим работником и обучающимся существующих проблем в обучении.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Объектом текущей оценки являются тематические планируемые результаты,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этапы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освоения которых зафиксированы в тематическом планировании. В текущей оценке используется весь арсенал форм и методов проверки (устные и письменные опросы, практические работы, тв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орческие работы, индивидуальные и групповые формы, сам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рефлексия, листы продвижения и др.) с учётом особенностей учебного предмета и особенностей контрольно-оценочной деятельности педагогического работника. 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Результаты текущей оценки явля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ются основой для индивидуализации учебного процесса; при этом отдельные результаты, свидетельствующие об успешности обучения и достижении тематических результатов в более сжатые (по сравнению с планируемыми педагогическим работником) сроки могут включаться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систему накопительной оценки и служить основанием, например, для освобождения, обучающегося от необходимости выполнять тематическую проверочную работу. </w:t>
      </w:r>
      <w:proofErr w:type="gramEnd"/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Тематическая оценка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представляет собой процедуру оценки уровня достижения тематических планируемых 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езультатов по предмету, которые представлены в тематическом планировании в примерных рабочих программах.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цией. Тематическая оценка может вестись как в ходе изучения темы, так и в конце её изучения. Оценочные процедуры подбираются так, чтобы они предусматривали возможность оценки достижения всей совокупности тематических планируемых результатов и каждого из ни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х. Результаты тематической оценки являются основанием для коррекции учебного процесса и его индивидуализации. </w:t>
      </w:r>
    </w:p>
    <w:p w:rsidR="009A5147" w:rsidRDefault="00EA0CF1">
      <w:pP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проводится, начиная со второго класса, в конце каждого учебного периода по каждому изучаемому учебному предмету. 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Поурочное оценивание 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первом классе исключается система балльного (отметочного) оценивания. Допускается лишь словесная объясн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Успешность освоения учебных программ обучающихся 2 – 4 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лассов в соответствии с Положением об оценочной деятельности школы № 87  оценивается по пятибалльной шкале.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Портфолио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представляет собой процедуру оценки динамики учебной и творческой активности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направленности, широты или избирательности инте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ресов, выраженности проявлений творческой инициативы, а также уровня   высших достижений, демонстрируемых данным обучающимся. В портфолио включаются как работы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(в том числе фотографии, видеоматериалы и т. п.), так и отзывы на эти работы (напри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мер, наградные листы, дипломы, сертификаты участия, рецензии и др.). Отбор работ и отзывов для 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не допускается. Портфолио в части подборки документов формируется в электронном виде в течение всех лет обучения в начальной школе. Результаты, представленные в портфолио, используются при выработке рекомендаций по выбору индивидуальной образовательной тр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аектории и могут отражаться в характеристике. </w:t>
      </w:r>
    </w:p>
    <w:p w:rsidR="009A5147" w:rsidRDefault="00EA0CF1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портфеля достижений учащихся производится в соответствии с Положением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портфолио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общеобразовательном учреждении «Средняя школа № 87».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представляет собой процедуру аттестации обучающихся, которая начиная со второго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класса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 проводится в конце каждой четверти (или в конце каждого  триместра) и в конце учебного года по каждому изучаемому  предмету. Промежуточная аттестация проводится на осно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ве результатов накопленной оценки и результатов выполнения тематических проверочных работ и фиксируется в документе  об образовании (дневнике).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й на уровне не ниже базового, является основанием для  перевода в следующий класс. Порядок проведения промежуточной аттестации регламентируется Федеральным законом  «Об образовании в Российской Федерации» (ст. 58) и иными  нормативными актами.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Итоговая оц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является процедурой внутренней оценки образовательной организации и складывается двумя способами:</w:t>
      </w:r>
    </w:p>
    <w:p w:rsidR="009A5147" w:rsidRDefault="00EA0CF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из результатов накопленной оценки и итоговой работы по предмету (интегрированный зачет)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</w:p>
    <w:p w:rsidR="009A5147" w:rsidRDefault="00EA0CF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из результатов накопленной оценки и оценки за промежуточную атте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стацию.</w:t>
      </w:r>
    </w:p>
    <w:p w:rsidR="009A5147" w:rsidRDefault="009A5147">
      <w:pPr>
        <w:spacing w:after="0" w:line="240" w:lineRule="auto"/>
        <w:ind w:firstLine="420"/>
        <w:rPr>
          <w:color w:val="000000"/>
          <w:sz w:val="24"/>
          <w:szCs w:val="24"/>
        </w:rPr>
      </w:pPr>
    </w:p>
    <w:tbl>
      <w:tblPr>
        <w:tblStyle w:val="affa"/>
        <w:tblW w:w="9465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01"/>
        <w:gridCol w:w="3451"/>
        <w:gridCol w:w="839"/>
        <w:gridCol w:w="2247"/>
      </w:tblGrid>
      <w:tr w:rsidR="009A514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 накопленной оценки</w:t>
            </w:r>
          </w:p>
        </w:tc>
      </w:tr>
      <w:tr w:rsidR="009A5147">
        <w:tc>
          <w:tcPr>
            <w:tcW w:w="9465" w:type="dxa"/>
            <w:gridSpan w:val="5"/>
            <w:tcBorders>
              <w:top w:val="single" w:sz="4" w:space="0" w:color="000000"/>
            </w:tcBorders>
          </w:tcPr>
          <w:p w:rsidR="009A5147" w:rsidRDefault="00EA0CF1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1552575" cy="352425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584000" y="3618075"/>
                                <a:ext cx="15240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0</wp:posOffset>
                      </wp:positionV>
                      <wp:extent cx="1552575" cy="352425"/>
                      <wp:effectExtent b="0" l="0" r="0" t="0"/>
                      <wp:wrapNone/>
                      <wp:docPr id="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257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0</wp:posOffset>
                      </wp:positionV>
                      <wp:extent cx="1828800" cy="352425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5888" y="3618075"/>
                                <a:ext cx="18002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0</wp:posOffset>
                      </wp:positionV>
                      <wp:extent cx="1828800" cy="352425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0</wp:posOffset>
                      </wp:positionV>
                      <wp:extent cx="44450" cy="342900"/>
                      <wp:effectExtent l="0" t="0" r="0" b="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618075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0</wp:posOffset>
                      </wp:positionV>
                      <wp:extent cx="44450" cy="34290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A5147" w:rsidRDefault="009A5147">
            <w:pPr>
              <w:ind w:firstLine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51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и итоговые проверочных работ по всем учебным предметам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Творческие  работы, включая учебные исследования и учебные проекты</w:t>
            </w:r>
          </w:p>
        </w:tc>
      </w:tr>
      <w:tr w:rsidR="009A5147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299" distR="114299" simplePos="0" relativeHeight="251661312" behindDoc="0" locked="0" layoutInCell="1" hidden="0" allowOverlap="1">
                      <wp:simplePos x="0" y="0"/>
                      <wp:positionH relativeFrom="column">
                        <wp:posOffset>584199</wp:posOffset>
                      </wp:positionH>
                      <wp:positionV relativeFrom="paragraph">
                        <wp:posOffset>0</wp:posOffset>
                      </wp:positionV>
                      <wp:extent cx="44450" cy="371475"/>
                      <wp:effectExtent l="0" t="0" r="0" b="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3788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584199</wp:posOffset>
                      </wp:positionH>
                      <wp:positionV relativeFrom="paragraph">
                        <wp:posOffset>0</wp:posOffset>
                      </wp:positionV>
                      <wp:extent cx="44450" cy="371475"/>
                      <wp:effectExtent b="0" l="0" r="0" t="0"/>
                      <wp:wrapNone/>
                      <wp:docPr id="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bottom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44450" cy="371475"/>
                      <wp:effectExtent l="0" t="0" r="0" b="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1238" y="3603788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44450" cy="371475"/>
                      <wp:effectExtent b="0" l="0" r="0" t="0"/>
                      <wp:wrapNone/>
                      <wp:docPr id="2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5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086" w:type="dxa"/>
            <w:gridSpan w:val="2"/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47">
        <w:trPr>
          <w:gridAfter w:val="1"/>
          <w:wAfter w:w="2247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Стартовые («входные») проверочные работы по учебным предметам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работы, проверочные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чебно-познавательные задачи, диагностические работы</w:t>
            </w: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9A5147" w:rsidRDefault="009A5147">
            <w:pPr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147" w:rsidRDefault="009A5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  задачи, построенные на основном содержании предмета с учётом формируемых метапредметных действий. Итоговая оценка по предмету фиксируется в докум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енте об  уровне образования государственного образца.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действиями.</w:t>
      </w:r>
    </w:p>
    <w:p w:rsidR="009A5147" w:rsidRDefault="009A5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готовится на основании: </w:t>
      </w:r>
    </w:p>
    <w:p w:rsidR="009A5147" w:rsidRDefault="00EA0C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8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объективных показателей образовательных достижений обучающегося на уровне начального общего образования; портфолио выпускника; </w:t>
      </w:r>
    </w:p>
    <w:p w:rsidR="009A5147" w:rsidRDefault="00EA0C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экспертных оценок классного руководителя и педагогических работников, обучавших данного выпускника на уровне  начального общего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образования.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 характеристике выпускника: </w:t>
      </w:r>
    </w:p>
    <w:p w:rsidR="009A5147" w:rsidRDefault="00EA0C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отмечаются образовательные достижения обучающегося по достижению личностных, метапредметных и предметных результатов; </w:t>
      </w:r>
      <w:proofErr w:type="gramEnd"/>
    </w:p>
    <w:p w:rsidR="009A5147" w:rsidRDefault="00EA0C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3" w:firstLine="4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обучающегося, выявленных  проблем и отмеченных образовательных достижений. </w:t>
      </w:r>
    </w:p>
    <w:p w:rsidR="009A5147" w:rsidRDefault="00EA0C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Рекомендации педагогического коллект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ива к выбору индивидуальной образовательной траектории доводятся до сведения  выпускника и его родителей (законных представителей).</w:t>
      </w:r>
    </w:p>
    <w:p w:rsidR="009A5147" w:rsidRDefault="009A514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оценки внеурочной деятельности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представления результатов определяются локальными актами школы.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коллективного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обучающихся в рамках одного направления происходит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школьном мероприятии </w:t>
      </w:r>
      <w:r>
        <w:rPr>
          <w:rFonts w:ascii="Times New Roman" w:eastAsia="Times New Roman" w:hAnsi="Times New Roman" w:cs="Times New Roman"/>
          <w:sz w:val="24"/>
          <w:szCs w:val="24"/>
        </w:rPr>
        <w:t>в форме творческой презентации, творческого отчёта, презентации портфолио группы.</w:t>
      </w:r>
      <w:proofErr w:type="gramEnd"/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индивидуальной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внеурочной деятельности каждого обучающегося используется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</w:rPr>
        <w:t>– накопительная система оценивания, характеризующая динамику индивидуальных образовательных достижений. Анализ работы над портфолио и исчисление итоговой оценки проводится ком</w:t>
      </w:r>
      <w:r>
        <w:rPr>
          <w:rFonts w:ascii="Times New Roman" w:eastAsia="Times New Roman" w:hAnsi="Times New Roman" w:cs="Times New Roman"/>
          <w:sz w:val="24"/>
          <w:szCs w:val="24"/>
        </w:rPr>
        <w:t>иссией, которая создается приказом директора школы. В состав комиссии входят: классный руководитель, заместитель директора по ВР, члены Совета старшеклассников. По результатам оценки портфолио выявляются учащиеся, набравшие наибольшее количество баллов в к</w:t>
      </w:r>
      <w:r>
        <w:rPr>
          <w:rFonts w:ascii="Times New Roman" w:eastAsia="Times New Roman" w:hAnsi="Times New Roman" w:cs="Times New Roman"/>
          <w:sz w:val="24"/>
          <w:szCs w:val="24"/>
        </w:rPr>
        <w:t>лассе, параллели, школе. Определяются победители и лауреаты в различных номинациях. На общешкольном празднике «Парад парадов» в конце учебного года объявляются результаты и награждаются обучающиеся, набравшие максимальное количество баллов по всем 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ниям и набравшие максимальное количество баллов по отдельным направлениям внеурочной деятельности. Система оценивания достижений учащихся по материалам портфолио представлена в Приложении к Программе внеурочной деятельности.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 школы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направлениям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карта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>, в которую вносятся индивидуальные результаты учащихся по направлениям.</w:t>
      </w:r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результатов достижений используются также такие формы, как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выставка достижений уча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щихся, самооценка, экспертная оценка, оценка проекта, педагогический мониторинг, практические работы, творческие работы, тесты, деловые игры, самоанализ,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proofErr w:type="gramEnd"/>
    </w:p>
    <w:p w:rsidR="009A5147" w:rsidRDefault="00EA0CF1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  результатов внеурочной деятельности</w:t>
      </w:r>
    </w:p>
    <w:tbl>
      <w:tblPr>
        <w:tblStyle w:val="affb"/>
        <w:tblW w:w="1041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550"/>
        <w:gridCol w:w="2550"/>
        <w:gridCol w:w="3240"/>
      </w:tblGrid>
      <w:tr w:rsidR="009A5147">
        <w:trPr>
          <w:trHeight w:val="135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дуальная    оценка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Коллективный результат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9A5147">
        <w:trPr>
          <w:trHeight w:val="107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right="-275"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Основные </w:t>
            </w:r>
          </w:p>
          <w:p w:rsidR="009A5147" w:rsidRDefault="00EA0CF1">
            <w:pPr>
              <w:ind w:right="-275"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функции </w:t>
            </w:r>
          </w:p>
          <w:p w:rsidR="009A5147" w:rsidRDefault="00EA0CF1">
            <w:pPr>
              <w:ind w:right="-275"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оценки результатов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 и контролирующая</w:t>
            </w:r>
          </w:p>
        </w:tc>
      </w:tr>
      <w:tr w:rsidR="009A5147">
        <w:trPr>
          <w:trHeight w:val="192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Форма предоставления результатов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направления)./</w:t>
            </w:r>
          </w:p>
        </w:tc>
      </w:tr>
      <w:tr w:rsidR="009A5147">
        <w:trPr>
          <w:trHeight w:val="462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numPr>
                <w:ilvl w:val="0"/>
                <w:numId w:val="10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освоения программы внеурочной деятельности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A5147" w:rsidRDefault="00EA0CF1">
            <w:pPr>
              <w:numPr>
                <w:ilvl w:val="0"/>
                <w:numId w:val="10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уровня.</w:t>
            </w:r>
          </w:p>
          <w:p w:rsidR="009A5147" w:rsidRDefault="00EA0CF1">
            <w:pPr>
              <w:numPr>
                <w:ilvl w:val="0"/>
                <w:numId w:val="10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Дипломы, сертификаты, награды и пр.</w:t>
            </w:r>
          </w:p>
          <w:p w:rsidR="009A5147" w:rsidRDefault="00EA0CF1">
            <w:pPr>
              <w:numPr>
                <w:ilvl w:val="0"/>
                <w:numId w:val="10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  <w:p w:rsidR="009A5147" w:rsidRDefault="00EA0CF1">
            <w:pPr>
              <w:numPr>
                <w:ilvl w:val="0"/>
                <w:numId w:val="10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numPr>
                <w:ilvl w:val="0"/>
                <w:numId w:val="17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совместной деятельности / проекта.</w:t>
            </w:r>
          </w:p>
          <w:p w:rsidR="009A5147" w:rsidRDefault="00EA0CF1">
            <w:pPr>
              <w:numPr>
                <w:ilvl w:val="0"/>
                <w:numId w:val="17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 коллективного творчества</w:t>
            </w:r>
          </w:p>
          <w:p w:rsidR="009A5147" w:rsidRDefault="00EA0CF1">
            <w:pPr>
              <w:numPr>
                <w:ilvl w:val="0"/>
                <w:numId w:val="17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сертификаты, поощрения.</w:t>
            </w:r>
          </w:p>
          <w:p w:rsidR="009A5147" w:rsidRDefault="00EA0CF1">
            <w:pPr>
              <w:numPr>
                <w:ilvl w:val="0"/>
                <w:numId w:val="17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рефлексии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numPr>
                <w:ilvl w:val="0"/>
                <w:numId w:val="16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результаты в рамках одного направления (зам.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ВР)</w:t>
            </w:r>
          </w:p>
          <w:p w:rsidR="009A5147" w:rsidRDefault="00EA0CF1">
            <w:pPr>
              <w:numPr>
                <w:ilvl w:val="0"/>
                <w:numId w:val="16"/>
              </w:numPr>
              <w:ind w:left="0" w:firstLine="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мультипректа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проекта, организованного в рамках одного направления (куратор проекта).</w:t>
            </w:r>
          </w:p>
        </w:tc>
      </w:tr>
      <w:tr w:rsidR="009A5147">
        <w:trPr>
          <w:trHeight w:val="192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 диагностики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диагностика, диагностика в конце года и по окончании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(как показатели динамики)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года.</w:t>
            </w:r>
          </w:p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проекта.</w:t>
            </w:r>
          </w:p>
        </w:tc>
      </w:tr>
      <w:tr w:rsidR="009A5147">
        <w:trPr>
          <w:trHeight w:val="78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оценивания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неперсонифицированная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Неперсонифицированная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Неперсонифицированная</w:t>
            </w:r>
            <w:proofErr w:type="spellEnd"/>
          </w:p>
        </w:tc>
      </w:tr>
      <w:tr w:rsidR="009A5147">
        <w:trPr>
          <w:trHeight w:val="246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Инструменты оценивания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портфолио (Положение о портфолио).</w:t>
            </w:r>
          </w:p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продуктов деятельности (Положения о школьных мероприятиях).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A5147" w:rsidRDefault="00EA0CF1">
            <w:pPr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</w:tr>
    </w:tbl>
    <w:p w:rsidR="009A5147" w:rsidRDefault="009A5147">
      <w:pPr>
        <w:spacing w:after="0" w:line="240" w:lineRule="auto"/>
        <w:ind w:right="-607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147" w:rsidRDefault="00EA0CF1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A5147" w:rsidRDefault="009A5147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7" w:rsidRDefault="009A5147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47" w:rsidRDefault="009A5147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147" w:rsidRDefault="00EA0CF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A514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021"/>
    <w:multiLevelType w:val="multilevel"/>
    <w:tmpl w:val="3D067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791C22"/>
    <w:multiLevelType w:val="multilevel"/>
    <w:tmpl w:val="FE76871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C66A0B"/>
    <w:multiLevelType w:val="multilevel"/>
    <w:tmpl w:val="E89C5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A80778"/>
    <w:multiLevelType w:val="multilevel"/>
    <w:tmpl w:val="8924B9DC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C05F33"/>
    <w:multiLevelType w:val="multilevel"/>
    <w:tmpl w:val="4B928E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8827EC"/>
    <w:multiLevelType w:val="multilevel"/>
    <w:tmpl w:val="8B14F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6AF44A3"/>
    <w:multiLevelType w:val="multilevel"/>
    <w:tmpl w:val="E9DAC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CCF3018"/>
    <w:multiLevelType w:val="multilevel"/>
    <w:tmpl w:val="99B8C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D4A3CBC"/>
    <w:multiLevelType w:val="multilevel"/>
    <w:tmpl w:val="7DF46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746139"/>
    <w:multiLevelType w:val="multilevel"/>
    <w:tmpl w:val="29A6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CF21DF"/>
    <w:multiLevelType w:val="multilevel"/>
    <w:tmpl w:val="31283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6E02F8"/>
    <w:multiLevelType w:val="multilevel"/>
    <w:tmpl w:val="0E5C1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A917F62"/>
    <w:multiLevelType w:val="multilevel"/>
    <w:tmpl w:val="4596025E"/>
    <w:lvl w:ilvl="0">
      <w:start w:val="1"/>
      <w:numFmt w:val="bullet"/>
      <w:pStyle w:val="2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C234437"/>
    <w:multiLevelType w:val="multilevel"/>
    <w:tmpl w:val="61603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CFF34BB"/>
    <w:multiLevelType w:val="multilevel"/>
    <w:tmpl w:val="30767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E614621"/>
    <w:multiLevelType w:val="multilevel"/>
    <w:tmpl w:val="CE867C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F359F4"/>
    <w:multiLevelType w:val="multilevel"/>
    <w:tmpl w:val="6622C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85367EC"/>
    <w:multiLevelType w:val="multilevel"/>
    <w:tmpl w:val="33E06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AC77133"/>
    <w:multiLevelType w:val="multilevel"/>
    <w:tmpl w:val="BDE47D64"/>
    <w:lvl w:ilvl="0">
      <w:start w:val="1"/>
      <w:numFmt w:val="bullet"/>
      <w:lvlText w:val=""/>
      <w:lvlJc w:val="left"/>
      <w:pPr>
        <w:ind w:left="9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A24A8F"/>
    <w:multiLevelType w:val="multilevel"/>
    <w:tmpl w:val="2664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2BA778C"/>
    <w:multiLevelType w:val="multilevel"/>
    <w:tmpl w:val="0F84A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DC4F42"/>
    <w:multiLevelType w:val="multilevel"/>
    <w:tmpl w:val="9B3A7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F398F"/>
    <w:multiLevelType w:val="multilevel"/>
    <w:tmpl w:val="E4263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696543D"/>
    <w:multiLevelType w:val="multilevel"/>
    <w:tmpl w:val="E0D25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76E27AC"/>
    <w:multiLevelType w:val="multilevel"/>
    <w:tmpl w:val="378EB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A877FBF"/>
    <w:multiLevelType w:val="multilevel"/>
    <w:tmpl w:val="12F6B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CFE1360"/>
    <w:multiLevelType w:val="multilevel"/>
    <w:tmpl w:val="E21CD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EBD19B7"/>
    <w:multiLevelType w:val="multilevel"/>
    <w:tmpl w:val="7702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2D2C"/>
    <w:multiLevelType w:val="multilevel"/>
    <w:tmpl w:val="7468490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7"/>
  </w:num>
  <w:num w:numId="11">
    <w:abstractNumId w:val="3"/>
  </w:num>
  <w:num w:numId="12">
    <w:abstractNumId w:val="27"/>
  </w:num>
  <w:num w:numId="13">
    <w:abstractNumId w:val="28"/>
  </w:num>
  <w:num w:numId="14">
    <w:abstractNumId w:val="0"/>
  </w:num>
  <w:num w:numId="15">
    <w:abstractNumId w:val="10"/>
  </w:num>
  <w:num w:numId="16">
    <w:abstractNumId w:val="14"/>
  </w:num>
  <w:num w:numId="17">
    <w:abstractNumId w:val="19"/>
  </w:num>
  <w:num w:numId="18">
    <w:abstractNumId w:val="13"/>
  </w:num>
  <w:num w:numId="19">
    <w:abstractNumId w:val="8"/>
  </w:num>
  <w:num w:numId="20">
    <w:abstractNumId w:val="20"/>
  </w:num>
  <w:num w:numId="21">
    <w:abstractNumId w:val="5"/>
  </w:num>
  <w:num w:numId="22">
    <w:abstractNumId w:val="26"/>
  </w:num>
  <w:num w:numId="23">
    <w:abstractNumId w:val="23"/>
  </w:num>
  <w:num w:numId="24">
    <w:abstractNumId w:val="15"/>
  </w:num>
  <w:num w:numId="25">
    <w:abstractNumId w:val="9"/>
  </w:num>
  <w:num w:numId="26">
    <w:abstractNumId w:val="24"/>
  </w:num>
  <w:num w:numId="27">
    <w:abstractNumId w:val="7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5147"/>
    <w:rsid w:val="009A5147"/>
    <w:rsid w:val="00E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0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92EA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92EA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92EAA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А_основной"/>
    <w:basedOn w:val="a"/>
    <w:link w:val="a9"/>
    <w:uiPriority w:val="99"/>
    <w:qFormat/>
    <w:rsid w:val="00B67C4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_основной Знак"/>
    <w:link w:val="a8"/>
    <w:uiPriority w:val="99"/>
    <w:rsid w:val="00B67C48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rsid w:val="000F15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0">
    <w:name w:val="Сетка таблицы1"/>
    <w:basedOn w:val="a1"/>
    <w:next w:val="a5"/>
    <w:uiPriority w:val="59"/>
    <w:rsid w:val="000F15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"/>
    <w:basedOn w:val="a"/>
    <w:link w:val="ab"/>
    <w:rsid w:val="000F15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0F15F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0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92EA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92EA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92EAA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А_основной"/>
    <w:basedOn w:val="a"/>
    <w:link w:val="a9"/>
    <w:uiPriority w:val="99"/>
    <w:qFormat/>
    <w:rsid w:val="00B67C48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_основной Знак"/>
    <w:link w:val="a8"/>
    <w:uiPriority w:val="99"/>
    <w:rsid w:val="00B67C48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rsid w:val="000F15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0">
    <w:name w:val="Сетка таблицы1"/>
    <w:basedOn w:val="a1"/>
    <w:next w:val="a5"/>
    <w:uiPriority w:val="59"/>
    <w:rsid w:val="000F15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"/>
    <w:basedOn w:val="a"/>
    <w:link w:val="ab"/>
    <w:rsid w:val="000F15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0F15F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WxXYNid6Hfk9TrAJqM5MuyBenA==">CgMxLjA4AHIhMU83Szd0dGFmWXQ3TnRGV3BELUFpaVJYbUVPQndXbTNp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2023-11-24T10:13:00Z</dcterms:created>
  <dcterms:modified xsi:type="dcterms:W3CDTF">2023-11-24T10:13:00Z</dcterms:modified>
</cp:coreProperties>
</file>