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Программа формирования универсальных учебных действий.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129.1. </w:t>
      </w:r>
      <w:r w:rsidRPr="0012038A">
        <w:rPr>
          <w:rFonts w:ascii="Times New Roman" w:eastAsia="SchoolBookSanPin" w:hAnsi="Times New Roman"/>
          <w:sz w:val="28"/>
          <w:szCs w:val="28"/>
        </w:rPr>
        <w:t>Целевой раздел.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129.1.1.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На уровне среднего общего образования продолжается формирование универсальных учебных действий (далее – УУД), систематизированный комплекс которых закреплен во ФГОС СОО.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129.1.2.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Формирование системы УУД осуществляется с учетом возрастных особенностей развития личностной и познавательной сфер обучающихся. УУД целенаправленно формируются в дошкольном, младшем школьном, подростковом возрастах и достигают высокого уровня развития к моменту перехода обучающихся на уровень среднего общего образования. Одновременно с возрастанием сложности выполняемых действий повышается уровень их рефлексивности (осознанности). Переход на качественно новый уровень рефлексии выделяет старший школьный возраст как особенный этап в становлении УУД. УУД в процессе взросления из средства успешности решения предметных задач постепенно превращаются в объект рассмотрения, анализа. Развивается способность осуществлять широкий перенос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сформированных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УУД на внеучебные ситуации.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 xml:space="preserve">Выработанные на базе предметного обучения и отрефлексированные, УУД используюся как универсальные в различных жизненных контекстах. 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129.1.3.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На уровне среднего общего образования регулятивные действия должны прирасти за счет умения выбирать успешные стратегии в трудных ситуациях, управлять своей деятельностью в открытом образовательном пространстве. Развитие регулятивных действий напрямую связано с развитием коммуникативных УУД.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Обучающиеся осознанно используют коллективно-распределенную деятельность для решения разноплановых учебных, познавательных, исследовательских, проектных, профессиональных задач, для эффективного разрешения конфликтов.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Старший школьный возраст является ключевым для развития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познавательных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УУД и формирования собственной образовательной стратегии. Появляется сознательное и развернутое формирование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 xml:space="preserve">образовательного запроса, что особенно важно с учетом повышения вариативности на уровне среднего общего образования, когда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обучающийся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оказывается в ситуации выбора уровня изучения предметов, профиля и подготовки к выбору будущей профессии.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129.1.4.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Программа развития УУД направлена на повышение эффективности освоения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основной образовательной программы, а также усвоение знаний и учебных действий;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129.1.5. </w:t>
      </w:r>
      <w:r w:rsidRPr="0012038A">
        <w:rPr>
          <w:rFonts w:ascii="Times New Roman" w:eastAsia="SchoolBookSanPin" w:hAnsi="Times New Roman"/>
          <w:sz w:val="28"/>
          <w:szCs w:val="28"/>
        </w:rPr>
        <w:t>Программа формирования УУД призвана обеспечить: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развитие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повышение эффективности усвоения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создание условий для интеграции урочных и внеурочных форм учебно-исследовательской и проектной деятельности обучающихся;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(творческих конкурсах, научных обществах, научно-практических конференциях, олимпиадах и других), возможность получения практико-ориентированного результата;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формирование и развитие компетенций обучающихся в области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использования ИКТ,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ИКТ;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формирование знаний и навыков в области финансовой грамотности и устойчивого развития общества;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возможность практического использования приобретенных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коммуникативных навыков, навыков целеполагания, планирования и самоконтроля;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подготовку к осознанному выбору дальнейшего образования и профессиональной деятельности.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129.2. </w:t>
      </w:r>
      <w:r w:rsidRPr="0012038A">
        <w:rPr>
          <w:rFonts w:ascii="Times New Roman" w:eastAsia="SchoolBookSanPin" w:hAnsi="Times New Roman"/>
          <w:sz w:val="28"/>
          <w:szCs w:val="28"/>
        </w:rPr>
        <w:t>Содержательный раздел.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129.2.1. 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Программа формирования УУД у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обучающихся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содержит: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описание взаимосвязи УУД с содержанием учебных предметов;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описание особенностей реализации основных направлений и форм;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учебно-исследовательской и проектной деятельности.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129.2.2. </w:t>
      </w:r>
      <w:r w:rsidRPr="0012038A">
        <w:rPr>
          <w:rFonts w:ascii="Times New Roman" w:eastAsia="SchoolBookSanPin" w:hAnsi="Times New Roman"/>
          <w:sz w:val="28"/>
          <w:szCs w:val="28"/>
        </w:rPr>
        <w:t>Описание взаимосвязи УУД с содержанием учебных предметов.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Содержание среднего общего образования определяется программой среднего общего образования. Предметное учебное содержание фиксируется в рабочих программах.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Разработанные по всем учебным предметам федеральные рабочие программы (далее – ФРП) отражают определенные во ФГОС СОО УУД в трех своих компонентах: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как часть метапредметных результатов обучения в разделе «Планируемые результаты освоения учебного предмета на уровне среднего общего образования»;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 соотнесении с предметными результатами по основным разделам и темам учебного содержания;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 разделе «Основные виды деятельности» тематического планирования.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lastRenderedPageBreak/>
        <w:t>129.2.3. </w:t>
      </w:r>
      <w:r w:rsidRPr="0012038A">
        <w:rPr>
          <w:rFonts w:ascii="Times New Roman" w:eastAsia="SchoolBookSanPin" w:hAnsi="Times New Roman"/>
          <w:sz w:val="28"/>
          <w:szCs w:val="28"/>
        </w:rPr>
        <w:t>Описание реализации требований формирования УУД в предметных результатах и тематическом планировании по отдельным предметным областям.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129.2.3.1. </w:t>
      </w:r>
      <w:r w:rsidRPr="0012038A">
        <w:rPr>
          <w:rFonts w:ascii="Times New Roman" w:eastAsia="SchoolBookSanPin" w:hAnsi="Times New Roman"/>
          <w:sz w:val="28"/>
          <w:szCs w:val="28"/>
        </w:rPr>
        <w:t>Русский язык и литература.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129.2.3.1.1. 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познавательных действий включает базовые логические действия: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устанавливать существенный признак или основание для сравнения, классификации и обобщения языковых единиц, языковых фактов и процессов, текстов различных функциональных разновидностей языка, функционально-смысловых типов, жанров; устанавливать основания для сравнения литературных героев, художественных произведений и их фрагментов, классификации и обобщения литературных фактов; сопоставлять текст с другими произведениями русской и зарубежной литературы, интерпретациями в различных видах искусств;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выявлять закономерности и противоречия в языковых фактах, данных в наблюдении (например, традиционный принцип русской орфографии и правописание чередующихся гласных и другие); при изучении литературных произведений, направлений, фактов историко-литературного процесса; анализировать изменения (например, в лексическом составе русского языка) и находить закономерности; формулировать и использовать определения понятий;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толковать лексическое значение слова путём установления родовых и видовых смысловых компонентов, отражающих основные родо-видовые признаки реалии;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выражать отношения, зависимости, правила, закономерности с помощью схем (например, схем сложного предложения с разными видами связи); графических моделей (например, при объяснении правописания гласных в корне слова, правописании «н» и «нн» в словах различных частей речи) и другие;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разрабатывать план решения языковой и речевой задачи с учётом анализа имеющихся данных, представленных в виде текста, таблицы,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графики и другие;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оценивать соответствие результатов деятельности её целям; различать верные и неверные суждения, устанавливать противоречия в суждениях и корректировать текст;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развивать критическое мышление при решении жизненных проблем с учётом собственного речевого и читательского опыта;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самостоятельно формулировать и актуализировать проблему, заложенную в художественном произведении, рассматривать ее всесторонне;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устанавливать основания для сравнения литературных героев, художественных произведений и их фрагментов, классификации и обобщения литературных фактов; сопоставлять те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кст с др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>угими произведениями русской и зарубежной литературы, интерпретациями в различных видах искусств;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129.2.3.1.2. 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познавательных действий включает базовые исследовательские действия: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формулировать вопросы исследовательского характера (например, о лексической сочетаемости слов, об особенности употребления стилистически окрашенной лексики и другие);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выдвигать гипотезы (например, о целях использования изобразительно-выразительных средств языка, о причинах изменений в лексическом составе русского языка, стилистических изменений и другие), обосновывать, аргументировать суждения;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анализировать результаты, полученные в ходе решения языковой и речевой задачи, критически оценивать их достоверность;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уметь интегрировать знания из разных предметных областей (например, при подборе примеров о роли русского языка как государственного языка Российской Федерации, средства межнационального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общения, национального языка русского народа, одного из мировых языков и другие);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уметь переносить знания в практическую область, освоенные средства и способы действия в собственную речевую практику (например, применять знания о нормах произношения и правописания, лексических, морфологических и других нормах); 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владеть навыками учебно-исследовательской и проектной деятельности на основе литературного материала, проявлять устойчивый интерес к чтению как средству познания отечественной и других культур;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владеть научным типом мышления, научной терминологией, ключевыми понятиями и методами современного литературоведения; определять и учитывать историко-культурный контекст и конте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кст тв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>орчества писателя в процессе анализа художественных произведений.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129.2.3.1.3. 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познавательных действий включает работу с информацией: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самостоятельно осуществлять поиск, анализ, систематизацию и интерпретацию информации из энциклопедий, словарей, справочников; средств массовой информации, государственных электронных ресурсов учебного назначения; оценивать достоверность информации, её соответствие правовым и морально-этическим нормам;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создавать тексты в различных форматах с учётом назначения информац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ии и её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целевой аудитории, выбирать оптимальную форму её представления и визуализации (презентация, таблица, схема и другие);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владеть навыками защиты личной информации, соблюдать требования информационной безопасности.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129.2.3.1.4. 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коммуникативных действий включает умения: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владеть различными видами монолога и диалога, формулировать в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пользоваться невербальными средствами общения, понимать значение социальных знаков;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аргументированно вести диалог, уметь смягчать конфликтные ситуации; корректно выражать своё отношение к суждениям собеседников, проявлять уважительное отношение к оппоненту и в корректной форме формулировать свои возражения, задавать вопросы по существу обсуждаемой темы;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логично и корректно с точки зрения культуры речи излагать свою точку зрения; самостоятельно выбирать формат публичного выступления и составлять устные и письменные тексты с учётом цели и особенностей аудитории;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осуществлять совместную деятельность, включая взаимодействие с людьми иной культуры, национальной и религиозной принадлежности на основе гуманистических ценностей, взаимопонимания между людьми разных культур;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принимать цели совместной деятельности, организовывать, координировать действия по их достижению;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оценивать качество своего вклада и вклада каждого участника команды в общий результат;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уметь обобщать мнения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нескольких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людей и выражать это обобщение в устной и письменной форме;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участвовать в дискуссии на литературные темы, в коллективном диалоге, разрабатывать индивидуальный и (или) коллективный учебный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 xml:space="preserve">проект.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129.2.3.1.5. 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регулятивных действий включает умения: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самостоятельно составлять план действий при анализе и создании текста, вносить необходимые коррективы;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оценивать приобретённый опыт, в том числе речевой; анализировать и оценивать собственную работу: меру самостоятельности, затруднения, дефициты, ошибки и другие;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осуществлять речевую рефлексию (выявлять коммуникативные неудачи и их причины, уметь предупреждать их), давать оценку приобретённому речевому опыту и корректировать собственную речь с учётом целей и условий общения;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давать оценку новым ситуациям, в том числе изображённым в художественной литературе; оценивать приобретенный опыт с учетом литературных знаний;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осознавать ценностное отношение к литературе как неотъемлемой части культуры; выявлять взаимосвязи между языковым, литературным, интеллектуальным, духовно-нравственным развитием личности;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129.2.3.2. </w:t>
      </w:r>
      <w:r w:rsidRPr="0012038A">
        <w:rPr>
          <w:rFonts w:ascii="Times New Roman" w:eastAsia="SchoolBookSanPin" w:hAnsi="Times New Roman"/>
          <w:sz w:val="28"/>
          <w:szCs w:val="28"/>
        </w:rPr>
        <w:t>Иностранный язык.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129.2.3.2.1. 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познавательных действий включает базовые логические и исследовательские действия: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выявлять признаки и свойства языковых единиц и языковых явлений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иностранного языка (например, грамматических конструкции и их функций);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сравнивать разные типы и жанры устных и письменных высказываний на иностранном языке;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различать в иноязычном устном и письменном тексте – факт и мнение;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129.2.3.2.2. 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познавательных действий включает работу с информацией: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полно и точно понимать прочитанный текст на основе его информационной переработки (смыслового и структурного анализа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отдельных частей текста, выборочного перевода);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фиксировать информацию доступными средствами (в виде ключевых слов, плана, тезисов);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позиций, распознавать и фиксировать противоречия в информационных источниках;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соблюдать информационную безопасность при работе в сети Интернет.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129.2.3.2.3. 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коммуникативных действий включает умения: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развернуто, логично и точно излагать свою точку зрения с использованием языковых средств изучаемого иностранного языка;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осуществлять деловую коммуникацию на иностранном языке в рамках выбранного профиля с целью решения поставленной коммуникативной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 xml:space="preserve">задачи.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129.2.3.2.4. 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регулятивных действий включает умения: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планировать организацию совместной работы, распределять задачи, определять свою роль и координировать свои действия с другими членами команды;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выполнять работу в условиях реального, виртуального и комбинированного взаимодействия;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корректировать совместную деятельность с учетом возникших трудностей, новых данных или информации;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осуществлять взаимодействие в ситуациях общения, соблюдая этикетные нормы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межкультурного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общения.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129.2.3.3. </w:t>
      </w:r>
      <w:r w:rsidRPr="0012038A">
        <w:rPr>
          <w:rFonts w:ascii="Times New Roman" w:eastAsia="SchoolBookSanPin" w:hAnsi="Times New Roman"/>
          <w:sz w:val="28"/>
          <w:szCs w:val="28"/>
        </w:rPr>
        <w:t>Математика и информатика.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129.2.3.3.1. 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познавательных действий включает базовые логические действия: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выявлять качества, характеристики математических понятий и отношений между понятиями; формулировать определения понятий;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выявлять математические закономерности, проводить аналогии, вскрывать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проводить самостоятельно доказательства математических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129.2.3.3.2. 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познавательных действий включает базовые исследовательские действия: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использовать вопросы как исследовательский инструмент познания;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проводить самостоятельно спланированный эксперимент, исследование по установлению особенностей математического объекта, понятия, процедуры, по выявлению зависимостей между объектами, понятиями, процедурами, использовать различные методы;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обобщений, прогнозировать возможное их развитие в новых условиях.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129.2.3.3.3. 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познавательных действий включает работу с информацией: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выбирать информацию из источников различных типов, анализировать и интерпретировать информацию различных видов и форм представления; систематизировать и структурировать информацию, представлять ее в различных формах;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оценивать надежность информации по самостоятельно сформулированным критериям, воспринимать ее критически;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выявлять дефициты информации, данных, необходимых для ответа на вопрос и для решения задачи;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анализировать информацию, структурировать ее с помощью таблиц и схем, обобщать, моделировать математически: делать чертежи и краткие записи по условию задачи, отображать графически, записывать с помощью формул;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формулировать прямые и обратные утверждения, отрицание, выводить следствия; распознавать неверные утверждения и находить в них ошибки;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проводить математические эксперименты, решать задачи исследовательского характера, выдвигать предположения, доказывать или опровергать их, применяя индукцию, дедукцию, аналогию, математические методы;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создавать структурированные текстовые материалы с использованием возможностей современных программных средств и облачных технологий, использовать табличные базы данных;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использовать компьютерно-математические модели для анализа объектов и процессов, оценивать </w:t>
      </w:r>
      <w:r w:rsidRPr="0012038A">
        <w:rPr>
          <w:rFonts w:ascii="Times New Roman" w:hAnsi="Times New Roman"/>
          <w:sz w:val="28"/>
          <w:szCs w:val="28"/>
        </w:rPr>
        <w:t>соответствие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модели моделируемому объекту или процессу; представлять результаты моделирования в наглядном виде.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129.2.3.3.4. 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коммуникативных действий включает умения: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воспринимать и формулировать суждения, ясно, точно, грамотно выражать свою точку зрения в устных и письменных текстах;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диалога; в корректной форме формулировать разногласия и возражения;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представлять логику решения задачи, доказательства утверждения, результаты и ход эксперимента, исследования, проекта в устной и письменной форме, подкрепляя пояснениями, обоснованиями в вербальном и графическом виде; самостоятельно выбирать формат выступления с учетом задач презентации и особенностей аудитории;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участвовать в групповых формах работы (обсуждения, обмен мнений, «мозговые штурмы» и другие), используя преимущества командной и индивидуальной работы при решении учебных задач;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129.2.3.3.5. 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регулятивных действий включает умения: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составлять план, алгоритм решения задачи, выбирать способ решения с учетом имеющихся ресурсов и собственных возможностей и корректировать с учетом новой информации;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оценивать соответствие результата цели и условиям, меру собственной самостоятельности, затруднения, дефициты, ошибки, приобретенный опыт; объяснять причины достижения или недостижения результатов деятельности.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129.2.3.4. </w:t>
      </w:r>
      <w:r w:rsidRPr="0012038A">
        <w:rPr>
          <w:rFonts w:ascii="Times New Roman" w:eastAsia="SchoolBookSanPin" w:hAnsi="Times New Roman"/>
          <w:sz w:val="28"/>
          <w:szCs w:val="28"/>
        </w:rPr>
        <w:t>Естественнонаучные предметы.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129.2.3.4.1. 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познавательных действий включает базовые логические действия: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 xml:space="preserve"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использованием физических законов и теорий, например, закона сохранения механической энергии, закона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сохранения импульса, газовых законов, закона Кулона, молекулярно-кинетической теории строения вещества, выявлять закономерности в проявлении общих свойств у веществ, относящихся к одному классу химических соединений;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определять условия применимости моделей физических тел и процессов (явлений), например, инерциальная система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отсчёта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, абсолютно упругая деформация, моделей газа, жидкости и твёрдого (кристаллического) тела, идеального газа;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выбирать основания и критерии для классификации веществ и химических реакций;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деятельности, например, анализировать и оценивать последствия использования тепловых двигателей и теплового загрязнения окружающей среды с позиций экологической безопасности; влияния радиоактивности на живые организмы безопасности; представлений о рациональном природопользовании (в процессе подготовки сообщений, выполнения групповых проектов);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развивать креативное мышление при решении жизненных проблем, например, объяснять основные принципы действия технических устройств и технологий, таких как: ультразвуковая диагностика в технике и медицине, радар,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радиоприёмник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>, телевизор, телефон, СВЧ-печь; и условий их безопасного применения в практической жизни.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129.2.3.4.2. 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Формирование универсальных учебных познавательных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действий включает базовые исследовательские действия: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 xml:space="preserve">проводить эксперименты и исследования, например, действия постоянного магнита на рамку с током; явления электромагнитной индукции, зависимости периода малых колебаний математического маятника от параметров колебательной системы; 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проводить исследования зависимостей между физическими величинами, например: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полезной мощности источника тока от силы тока;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проводить опыты по проверке предложенных гипотез, например, гипотезы о прямой пропорциональной зависимости между дальностью полёта и начальной скоростью тела; о независимости времени движения бруска по наклонной плоскости на заданное расстояние от его массы; проверка законов для изопроцессов в газе (на углубленном уровне);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например: скорость электромагнитных волн, длина волны и частота света, энергия и импульс фотона;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уметь переносить знания в познавательную и практическую области деятельности, например, распознавать физические явления в опытах и окружающей жизни, например: отражение, преломление, интерференция, дифракция и поляризация света, дисперсия света (на базовом уровне);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уметь интегрировать знания из разных предметных областей, например, решать качественные задачи, в том числе интегрированного и межпредметного характера;</w:t>
      </w:r>
      <w:r w:rsidRPr="0012038A">
        <w:rPr>
          <w:rFonts w:ascii="Times New Roman" w:eastAsia="SchoolBookSanPin" w:hAnsi="Times New Roman" w:cs="Calibri"/>
          <w:sz w:val="28"/>
          <w:szCs w:val="28"/>
        </w:rPr>
        <w:t xml:space="preserve"> решать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gramStart"/>
      <w:r w:rsidRPr="0012038A">
        <w:rPr>
          <w:rFonts w:ascii="Times New Roman" w:eastAsia="SchoolBookSanPin" w:hAnsi="Times New Roman" w:cs="Calibri"/>
          <w:sz w:val="28"/>
          <w:szCs w:val="28"/>
        </w:rPr>
        <w:t>расчётные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задачи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с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неявно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заданной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физической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моделью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, </w:t>
      </w:r>
      <w:r w:rsidRPr="0012038A">
        <w:rPr>
          <w:rFonts w:ascii="Times New Roman" w:eastAsia="SchoolBookSanPin" w:hAnsi="Times New Roman" w:cs="Calibri"/>
          <w:sz w:val="28"/>
          <w:szCs w:val="28"/>
        </w:rPr>
        <w:t>требующие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применения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знаний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из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разных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разделов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школьного курса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физики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, </w:t>
      </w:r>
      <w:r w:rsidRPr="0012038A">
        <w:rPr>
          <w:rFonts w:ascii="Times New Roman" w:eastAsia="SchoolBookSanPin" w:hAnsi="Times New Roman" w:cs="Calibri"/>
          <w:sz w:val="28"/>
          <w:szCs w:val="28"/>
        </w:rPr>
        <w:t>а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также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интеграции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знаний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из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других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предметов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естественно</w:t>
      </w:r>
      <w:r w:rsidRPr="0012038A">
        <w:rPr>
          <w:rFonts w:ascii="Times New Roman" w:eastAsia="SchoolBookSanPin" w:hAnsi="Times New Roman"/>
          <w:sz w:val="28"/>
          <w:szCs w:val="28"/>
        </w:rPr>
        <w:t>-</w:t>
      </w:r>
      <w:r w:rsidRPr="0012038A">
        <w:rPr>
          <w:rFonts w:ascii="Times New Roman" w:eastAsia="SchoolBookSanPin" w:hAnsi="Times New Roman" w:cs="Calibri"/>
          <w:sz w:val="28"/>
          <w:szCs w:val="28"/>
        </w:rPr>
        <w:t>научного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</w:t>
      </w:r>
      <w:r w:rsidRPr="0012038A">
        <w:rPr>
          <w:rFonts w:ascii="Times New Roman" w:eastAsia="SchoolBookSanPin" w:hAnsi="Times New Roman" w:cs="Calibri"/>
          <w:sz w:val="28"/>
          <w:szCs w:val="28"/>
        </w:rPr>
        <w:t>цикла</w:t>
      </w:r>
      <w:r w:rsidRPr="0012038A">
        <w:rPr>
          <w:rFonts w:ascii="Times New Roman" w:eastAsia="SchoolBookSanPin" w:hAnsi="Times New Roman"/>
          <w:sz w:val="28"/>
          <w:szCs w:val="28"/>
        </w:rPr>
        <w:t>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выдвигать новые идеи, предлагать оригинальные подходы и решения, например, решать качественные задачи с опорой на изученные физические законы, закономерности и физические явления (на базовом уровне);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проводить исследования условий равновесия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твёрдого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тела, имеющего ось вращения; конструирование кронштейнов и расчёт сил упругости; изучение устойчивости твёрдого тела, имеющего площадь опоры.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129.2.3.4.3. 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познавательных действий включает работу с информацией: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знаний, открытиях в современной науке;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 технологии для поиска, структурирования, интерпретации и представления информации при подготовке сообщений о применении законов физики, химии в технике и технологиях;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129.2.3.4.4. 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коммуникативных действий включает умения: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аргументированно вести диалог, развернуто и логично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излагать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свою точку зрения;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работать в группе при выполнении проектных работ; при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 xml:space="preserve">планировании, проведении и интерпретации результатов опытов и анализе дополнительных источников информации по изучаемой теме; при анализе дополнительных источников информации; при обсуждении вопросов межпредметного характера (например, по темам «Движение в природе», «Теплообмен в живой природе», «Электромагнитные явления в природе», «Световые явления в природе»).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129.2.3.4.5. 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регулятивных действий включает умения: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самостоятельно осуществлять познавательную деятельность в области физики, химии, биологии, выявлять проблемы, ставить и формулировать задачи;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самостоятельно составлять план решения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расчётных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и качественных задач по физике и химии, план выполнения практической или исследовательской работы с учетом имеющихся ресурсов и собственных возможностей;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делать осознанный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использовать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приёмы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рефлексии для оценки ситуации, выбора верного решения при решении качественных и расчетных задач;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принимать мотивы и аргументы других участников при анализе и обсуждении результатов учебных исследований или решения физических задач.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129.2.3.5. </w:t>
      </w:r>
      <w:r w:rsidRPr="0012038A">
        <w:rPr>
          <w:rFonts w:ascii="Times New Roman" w:eastAsia="SchoolBookSanPin" w:hAnsi="Times New Roman"/>
          <w:sz w:val="28"/>
          <w:szCs w:val="28"/>
        </w:rPr>
        <w:t>Общественно-научные предметы.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129.2.3.5.1. 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познавательных действий включает базовые логические действия: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характеризовать, опираясь на социально-гуманитарные знания,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 xml:space="preserve">российские духовно-нравственные ценности, раскрывать их взаимосвязь, историческую обусловленность, актуальность в современных условиях;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самостоятельно формулировать социальные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устанавливать существенные признак или основания для классификации и типологизации социальных явлений прошлого и современности; группировать, систематизировать исторические факты по самостоятельно определяемому признаку, например, по хронологии, принадлежности к историческим процессам, типологическим основаниям, проводить классификацию стран по особенностям географического положения, формам правления и типам государственного устройства;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выявлять причинно-следственные, функциональные, иерархические и другие связи подсистем и элементов общества, например, мышления и деятельности, экономической деятельности и проблем устойчивого развития, макроэкономических показателей и качества жизни, изменениями содержания парниковых газов в атмосфере и наблюдаемыми климатическими изменениями;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оценивать полученные социально-гуманитарные знания, социальные явления и события, их роль и последствия, например, значение географических факторов, определяющих остроту глобальных проблем, прогнозы развития человечества, значение импортозамещения для экономики нашей страны;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деятельности, например, связанные с попытками фальсификации исторических фактов, отражающих важнейшие события истории России.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129.2.3.5.2. 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познавательных действий включает базовые исследовательские действия: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владеть навыками учебно-исследовательской и проектной деятельности для формулирования и обоснования собственной точки зрения (версии, оценки) с использования фактического материала, в том числе используя источники социальной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анализировать полученные в ходе решения задачи результаты для описания (реконструкции) в устной и письменной форме исторических событий, явлений, процессов истории родного края, истории России и всемирной истории;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аргументацию, выбирать наиболее аргументированную позицию;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 при выполнении практических работ;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проявлять способность и готовность к самостоятельному поиску методов решения практических задач, применению различных методов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метод; владеть элементами научной методологии социального познания.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129.2.3.5.3. 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познавательных действий включает работу с информацией: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 xml:space="preserve">владеть навыками получения социальной информации из источников разных типов и различать в ней события, явления, процессы; факты и мнения, описания и объяснения, гипотезы и теории, обобщать историческую информацию по истории России и зарубежных стран;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оценивать достоверность информации на основе различения видов письменных исторических источников по истории России и всемирной истории, выявления позиции автора документа и участников событий, основной мысли, основной и дополнительной информации, достоверности содержания.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129.2.3.5.4. 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коммуникативных действий включает умения: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 xml:space="preserve">владеть различными способами общения и взаимодействия с учетом понимания особенностей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России;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ориентироваться в направлениях профессиональной деятельности, связанных с социально-гуманитарной подготовкой.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129.2.3.5.5. </w:t>
      </w:r>
      <w:r w:rsidRPr="0012038A">
        <w:rPr>
          <w:rFonts w:ascii="Times New Roman" w:eastAsia="SchoolBookSanPin" w:hAnsi="Times New Roman"/>
          <w:sz w:val="28"/>
          <w:szCs w:val="28"/>
        </w:rPr>
        <w:t>Формирование универсальных учебных регулятивных действий включает умения: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принимать мотивы и аргументы других людей при анализе результатов деятельности, используя социально-гуманитарные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129.2.4. </w:t>
      </w:r>
      <w:r w:rsidRPr="0012038A">
        <w:rPr>
          <w:rFonts w:ascii="Times New Roman" w:eastAsia="SchoolBookSanPin" w:hAnsi="Times New Roman"/>
          <w:sz w:val="28"/>
          <w:szCs w:val="28"/>
        </w:rPr>
        <w:t>Особенности реализации основных направлений и форм учебно-исследовательской и проектной деятельности в рамках урочной и внеурочной деятельности.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129.2.4.1. 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ФГОС СОО определяет индивидуальный проект как особую форму организации деятельности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обучающихся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(учебное исследование или учебный проект).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учебно-исследовательской, социальной, художественно-творческой, иной).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129.2.4.2. 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Результаты выполнения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индивидуального проекта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должны отражать: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129.2.4.3. 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129.2.4.4. 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Включение обучающихся в учебно-исследовательскую и проектную деятельность, призванную обеспечивать формирование у них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взрослыми, на уровне среднего общего образования, имеет свои особенности.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129.2.4.5. 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характера, необходимых для освоения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 xml:space="preserve">социальной жизни и культуры. Обучающиеся самостоятельно формулируют предпроектную идею, ставят цели, описывают необходимые ресурсы и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другое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. Используются элементы математического моделирования и анализа как инструмент интерпретации результатов исследования. Проблематика и методология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индивидуального проекта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должны быть ориентированы на интеграцию знаний и использование методов двух и более учебных предметов одной или нескольких предметных областей.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129.2.4.6. </w:t>
      </w:r>
      <w:r w:rsidRPr="0012038A">
        <w:rPr>
          <w:rFonts w:ascii="Times New Roman" w:eastAsia="SchoolBookSanPin" w:hAnsi="Times New Roman"/>
          <w:sz w:val="28"/>
          <w:szCs w:val="28"/>
        </w:rPr>
        <w:t>На уровне среднего общего образования обучающиеся определяют параметры и критерии успешности реализации проекта. Презентация результатов проектной работы может проводиться не в школе, а в том социальном и культурном пространстве, где проект разворачивался. Если это социальный проект, то его результаты должны быть представлены местному сообществу или сообществу волонтерских организаций. Если бизнес-проект – сообществу бизнесменов, деловых людей.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129.2.4.7. </w:t>
      </w:r>
      <w:r w:rsidRPr="0012038A">
        <w:rPr>
          <w:rFonts w:ascii="Times New Roman" w:eastAsia="SchoolBookSanPin" w:hAnsi="Times New Roman"/>
          <w:sz w:val="28"/>
          <w:szCs w:val="28"/>
        </w:rPr>
        <w:t>На уровне среднего общего образования приоритетными направлениями проектной и исследовательской деятельности являются: социальное; бизнес-проектирование; исследовательское; инженерное; информационное.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129.2.4.8. 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Результатами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учебного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исследованиями могут быть научный доклад, реферат, макет, опытный образец, разработка, информационный продукт, а также образовательное событие, социальное мероприятие (акция).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129.2.4.9. </w:t>
      </w:r>
      <w:r w:rsidRPr="0012038A">
        <w:rPr>
          <w:rFonts w:ascii="Times New Roman" w:eastAsia="SchoolBookSanPin" w:hAnsi="Times New Roman"/>
          <w:sz w:val="28"/>
          <w:szCs w:val="28"/>
        </w:rPr>
        <w:t>Результаты работы оцениваются по определенным критериям. Для учебного исследования главное заключается в актуальности избранной проблемы, полноте, последовательности, обоснованности решения поставленных задач. Для учебного проекта важно, в какой мере практически значим полученный результат, насколько эффективно техническое устройство, программный продукт, инженерная конструкция и другие.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129.2.4.10. 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Организация педагогического сопровождения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индивидуального проекта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должна осуществляться с учетом специфики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 xml:space="preserve">профиля обучения, а также образовательных интересов обучающихся. Целесообразно соблюдать общий алгоритм педагогического сопровождения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индивидуального проекта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>, включающий вычленение проблемы и формулирование темы проекта, постановку целей и задач, сбор информации/исследование/разработку образца, подготовку и защиту проекта, анализ результатов выполнения проекта, оценку качества выполнения.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129.2.4.11. 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Процедура публичной защиты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индивидуального проекта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может быть организована по-разному: в рамках специально организуемых в образовательной организации проектных «дней» или «недель», в рамках проведения ученических научных конференций, в рамках специальных итоговых аттестационных испытаний. Независимо от формата мероприятий, на заключительном мероприятии отчетного этапа обучающимся должна быть обеспечена возможность: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представить результаты своей работы в форме письменных отчетных материалов, готового проектного продукта, устного выступления и электронной презентации;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публично обсудить результаты деятельности с обучающимися, педагогами, родителями, специалистами-экспертами, организациями-партнерами;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получить квалифицированную оценку результатов своей деятельности от членов педагогического коллектива и независимого экспертного сообщества (представители вузов, научных организаций и других).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Регламент проведения защиты проекта, параметры и критерии оценки проектной деятельности должны быть известны обучающимся заранее.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Параметры и критерии оценки проектной деятельности должны разрабатываться и обсуждаться с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обучающимися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.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сохранением исходного замысла проекта. Для оценки проектной работы создается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129.3. Организационный раздел.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129.3.1. Условия реализации программы формирования УУД должны обеспечить совершенствование компетенций проектной и учебно-исследовательской деятельности обучающихся.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129.3.2. Условия реализации программы формирования УУД включают: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уровень квалификации педагогических и иных работников образовательной организации;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среднего общего образования.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129.3.3. Педагогические кадры должны иметь необходимый уровень подготовки для реализации программы формирования УУД, что может включать следующее: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педагоги владеют представлениями о возрастных особенностях обучающихся;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педагоги прошли курсы повышения квалификации, посвященные ФГОС СОО;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педагоги участвовали в разработке программы по формированию УУД или участвовали во внутришкольном семинаре, посвященном особенностям применения выбранной программы по УУД;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педагоги могут строить образовательную деятельность в рамках учебного предмета в соответствии с особенностями формирования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>конкретных УУД;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педагоги осуществляют формирование УУД в рамках проектной, исследовательской деятельности;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педагоги владеют методиками формирующего оценивания; 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педагоги умеют применять инструментарий для оценки качества формирования УУД в рамках одного или нескольких предметов.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129.3.4. Наряду с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общими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можно выделить ряд специфических характеристик организации образовательного пространства </w:t>
      </w:r>
      <w:r w:rsidRPr="0012038A">
        <w:rPr>
          <w:rFonts w:ascii="Times New Roman" w:hAnsi="Times New Roman"/>
          <w:sz w:val="28"/>
          <w:szCs w:val="28"/>
        </w:rPr>
        <w:t>на уровне среднего общего образования</w:t>
      </w:r>
      <w:r w:rsidRPr="0012038A">
        <w:rPr>
          <w:rFonts w:ascii="Times New Roman" w:eastAsia="SchoolBookSanPin" w:hAnsi="Times New Roman"/>
          <w:sz w:val="28"/>
          <w:szCs w:val="28"/>
        </w:rPr>
        <w:t>, обеспечивающих формирование УУД в открытом образовательном пространстве: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сетевое взаимодействие образовательной организации с другими организациями общего и дополнительного образования, с учреждениями культуры;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обеспечение возможности реализации индивидуальной образовательной траектории обучающихся (разнообразие форм получения образования в данной образовательной организации, обеспечение возможности выбора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обучающимся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формы получения образования, уровня освоения предметного материала, учителя, учебной группы);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использование дистанционных форм получения образования как элемента индивидуальной образовательной траектории обучающихся;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обеспечение возможности вовлечения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обучающихся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в проектную деятельность, в том числе в деятельность социального проектирования и социального предпринимательства;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обеспечение возможности вовлечения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обучающихся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в разнообразную исследовательскую деятельность;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организациях, участие в благотворительных акциях, марафонах и проектах.</w:t>
      </w:r>
    </w:p>
    <w:p w:rsidR="003859A6" w:rsidRPr="0012038A" w:rsidRDefault="003859A6" w:rsidP="003859A6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129.3.5. К обязательным условиям успешного формирования УУД </w:t>
      </w:r>
      <w:r w:rsidRPr="0012038A">
        <w:rPr>
          <w:rFonts w:ascii="Times New Roman" w:eastAsia="SchoolBookSanPin" w:hAnsi="Times New Roman"/>
          <w:sz w:val="28"/>
          <w:szCs w:val="28"/>
        </w:rPr>
        <w:lastRenderedPageBreak/>
        <w:t xml:space="preserve">относится создание методически единого пространства внутри образовательной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организации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как во время уроков, так и вне их. </w:t>
      </w:r>
    </w:p>
    <w:p w:rsidR="00165038" w:rsidRDefault="00165038">
      <w:bookmarkStart w:id="0" w:name="_GoBack"/>
      <w:bookmarkEnd w:id="0"/>
    </w:p>
    <w:sectPr w:rsidR="00165038" w:rsidSect="003859A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A6"/>
    <w:rsid w:val="00077503"/>
    <w:rsid w:val="00165038"/>
    <w:rsid w:val="003859A6"/>
    <w:rsid w:val="0045756A"/>
    <w:rsid w:val="00877978"/>
    <w:rsid w:val="00B420A7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A6"/>
    <w:pPr>
      <w:widowControl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A6"/>
    <w:pPr>
      <w:widowControl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6864</Words>
  <Characters>39126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2023-11-24T12:19:00Z</dcterms:created>
  <dcterms:modified xsi:type="dcterms:W3CDTF">2023-11-24T12:19:00Z</dcterms:modified>
</cp:coreProperties>
</file>