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809" w:type="pct"/>
        <w:jc w:val="right"/>
        <w:shd w:val="clear" w:color="auto" w:fill="FFFFFF"/>
        <w:tblCellMar>
          <w:top w:w="15" w:type="dxa"/>
          <w:left w:w="15" w:type="dxa"/>
          <w:bottom w:w="15" w:type="dxa"/>
          <w:right w:w="15" w:type="dxa"/>
        </w:tblCellMar>
        <w:tblLook w:val="04A0" w:firstRow="1" w:lastRow="0" w:firstColumn="1" w:lastColumn="0" w:noHBand="0" w:noVBand="1"/>
      </w:tblPr>
      <w:tblGrid>
        <w:gridCol w:w="5897"/>
      </w:tblGrid>
      <w:tr w:rsidR="00857A5F" w:rsidRPr="00857A5F" w:rsidTr="00857A5F">
        <w:trPr>
          <w:jc w:val="right"/>
        </w:trPr>
        <w:tc>
          <w:tcPr>
            <w:tcW w:w="5000" w:type="pct"/>
            <w:shd w:val="clear" w:color="auto" w:fill="FFFFFF"/>
            <w:hideMark/>
          </w:tcPr>
          <w:p w:rsidR="00857A5F" w:rsidRPr="00857A5F" w:rsidRDefault="00857A5F" w:rsidP="00857A5F">
            <w:pPr>
              <w:spacing w:after="0" w:line="240" w:lineRule="auto"/>
              <w:jc w:val="right"/>
              <w:rPr>
                <w:rFonts w:ascii="Times New Roman" w:eastAsia="Times New Roman" w:hAnsi="Times New Roman" w:cs="Times New Roman"/>
                <w:color w:val="333333"/>
                <w:sz w:val="21"/>
                <w:szCs w:val="21"/>
                <w:lang w:eastAsia="ru-RU"/>
              </w:rPr>
            </w:pPr>
            <w:r w:rsidRPr="00857A5F">
              <w:rPr>
                <w:rFonts w:ascii="Times New Roman" w:eastAsia="Times New Roman" w:hAnsi="Times New Roman" w:cs="Times New Roman"/>
                <w:color w:val="333333"/>
                <w:sz w:val="21"/>
                <w:szCs w:val="21"/>
                <w:lang w:eastAsia="ru-RU"/>
              </w:rPr>
              <w:t>Председатель Правительства</w:t>
            </w:r>
            <w:r w:rsidRPr="00857A5F">
              <w:rPr>
                <w:rFonts w:ascii="Times New Roman" w:eastAsia="Times New Roman" w:hAnsi="Times New Roman" w:cs="Times New Roman"/>
                <w:color w:val="333333"/>
                <w:sz w:val="21"/>
                <w:szCs w:val="21"/>
                <w:lang w:eastAsia="ru-RU"/>
              </w:rPr>
              <w:br/>
              <w:t>Российской Федерации</w:t>
            </w:r>
          </w:p>
          <w:p w:rsidR="00857A5F" w:rsidRPr="00857A5F" w:rsidRDefault="00857A5F" w:rsidP="00857A5F">
            <w:pPr>
              <w:spacing w:after="0" w:line="240" w:lineRule="auto"/>
              <w:jc w:val="right"/>
              <w:rPr>
                <w:rFonts w:ascii="Times New Roman" w:eastAsia="Times New Roman" w:hAnsi="Times New Roman" w:cs="Times New Roman"/>
                <w:color w:val="333333"/>
                <w:sz w:val="21"/>
                <w:szCs w:val="21"/>
                <w:lang w:eastAsia="ru-RU"/>
              </w:rPr>
            </w:pPr>
            <w:r w:rsidRPr="00857A5F">
              <w:rPr>
                <w:rFonts w:ascii="Times New Roman" w:eastAsia="Times New Roman" w:hAnsi="Times New Roman" w:cs="Times New Roman"/>
                <w:color w:val="333333"/>
                <w:sz w:val="21"/>
                <w:szCs w:val="21"/>
                <w:lang w:eastAsia="ru-RU"/>
              </w:rPr>
              <w:t>М. </w:t>
            </w:r>
            <w:proofErr w:type="spellStart"/>
            <w:r w:rsidRPr="00857A5F">
              <w:rPr>
                <w:rFonts w:ascii="Times New Roman" w:eastAsia="Times New Roman" w:hAnsi="Times New Roman" w:cs="Times New Roman"/>
                <w:color w:val="333333"/>
                <w:sz w:val="21"/>
                <w:szCs w:val="21"/>
                <w:lang w:eastAsia="ru-RU"/>
              </w:rPr>
              <w:t>Мишустин</w:t>
            </w:r>
            <w:proofErr w:type="spellEnd"/>
          </w:p>
        </w:tc>
      </w:tr>
    </w:tbl>
    <w:p w:rsidR="00857A5F" w:rsidRPr="00857A5F" w:rsidRDefault="00857A5F" w:rsidP="00857A5F">
      <w:pPr>
        <w:shd w:val="clear" w:color="auto" w:fill="FFFFFF"/>
        <w:spacing w:after="0" w:line="240" w:lineRule="auto"/>
        <w:jc w:val="right"/>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УТВЕРЖДЕНА</w:t>
      </w:r>
      <w:proofErr w:type="gramEnd"/>
      <w:r w:rsidRPr="00857A5F">
        <w:rPr>
          <w:rFonts w:ascii="Times New Roman" w:eastAsia="Times New Roman" w:hAnsi="Times New Roman" w:cs="Times New Roman"/>
          <w:color w:val="333333"/>
          <w:sz w:val="23"/>
          <w:szCs w:val="23"/>
          <w:lang w:eastAsia="ru-RU"/>
        </w:rPr>
        <w:br/>
      </w:r>
      <w:hyperlink r:id="rId6" w:anchor="0" w:history="1">
        <w:r w:rsidRPr="00857A5F">
          <w:rPr>
            <w:rFonts w:ascii="Times New Roman" w:eastAsia="Times New Roman" w:hAnsi="Times New Roman" w:cs="Times New Roman"/>
            <w:color w:val="808080"/>
            <w:sz w:val="23"/>
            <w:szCs w:val="23"/>
            <w:u w:val="single"/>
            <w:bdr w:val="none" w:sz="0" w:space="0" w:color="auto" w:frame="1"/>
            <w:lang w:eastAsia="ru-RU"/>
          </w:rPr>
          <w:t>распоряжением</w:t>
        </w:r>
      </w:hyperlink>
      <w:r w:rsidRPr="00857A5F">
        <w:rPr>
          <w:rFonts w:ascii="Times New Roman" w:eastAsia="Times New Roman" w:hAnsi="Times New Roman" w:cs="Times New Roman"/>
          <w:color w:val="333333"/>
          <w:sz w:val="23"/>
          <w:szCs w:val="23"/>
          <w:lang w:eastAsia="ru-RU"/>
        </w:rPr>
        <w:t> Правительства</w:t>
      </w:r>
      <w:r w:rsidRPr="00857A5F">
        <w:rPr>
          <w:rFonts w:ascii="Times New Roman" w:eastAsia="Times New Roman" w:hAnsi="Times New Roman" w:cs="Times New Roman"/>
          <w:color w:val="333333"/>
          <w:sz w:val="23"/>
          <w:szCs w:val="23"/>
          <w:lang w:eastAsia="ru-RU"/>
        </w:rPr>
        <w:br/>
        <w:t>Российской Федерации</w:t>
      </w:r>
      <w:r w:rsidRPr="00857A5F">
        <w:rPr>
          <w:rFonts w:ascii="Times New Roman" w:eastAsia="Times New Roman" w:hAnsi="Times New Roman" w:cs="Times New Roman"/>
          <w:color w:val="333333"/>
          <w:sz w:val="23"/>
          <w:szCs w:val="23"/>
          <w:lang w:eastAsia="ru-RU"/>
        </w:rPr>
        <w:br/>
        <w:t>от 28 апреля 2023 г. N 1105-р</w:t>
      </w:r>
    </w:p>
    <w:p w:rsidR="00857A5F" w:rsidRDefault="00857A5F" w:rsidP="00857A5F">
      <w:pPr>
        <w:shd w:val="clear" w:color="auto" w:fill="FFFFFF"/>
        <w:spacing w:after="0" w:line="240" w:lineRule="auto"/>
        <w:jc w:val="right"/>
        <w:outlineLvl w:val="2"/>
        <w:rPr>
          <w:rFonts w:ascii="Times New Roman" w:eastAsia="Times New Roman" w:hAnsi="Times New Roman" w:cs="Times New Roman"/>
          <w:b/>
          <w:bCs/>
          <w:color w:val="333333"/>
          <w:sz w:val="26"/>
          <w:szCs w:val="26"/>
          <w:lang w:eastAsia="ru-RU"/>
        </w:rPr>
      </w:pPr>
    </w:p>
    <w:p w:rsidR="00857A5F" w:rsidRDefault="00857A5F" w:rsidP="00857A5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bookmarkStart w:id="0" w:name="_GoBack"/>
      <w:r w:rsidRPr="00857A5F">
        <w:rPr>
          <w:rFonts w:ascii="Times New Roman" w:eastAsia="Times New Roman" w:hAnsi="Times New Roman" w:cs="Times New Roman"/>
          <w:b/>
          <w:bCs/>
          <w:color w:val="333333"/>
          <w:sz w:val="26"/>
          <w:szCs w:val="26"/>
          <w:lang w:eastAsia="ru-RU"/>
        </w:rPr>
        <w:t>Концепция информационной безопасности детей в Российской Федерации</w:t>
      </w:r>
    </w:p>
    <w:bookmarkEnd w:id="0"/>
    <w:p w:rsidR="00857A5F" w:rsidRPr="00857A5F" w:rsidRDefault="00857A5F" w:rsidP="00857A5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p w:rsidR="00857A5F" w:rsidRPr="00857A5F" w:rsidRDefault="00857A5F" w:rsidP="00857A5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857A5F">
        <w:rPr>
          <w:rFonts w:ascii="Times New Roman" w:eastAsia="Times New Roman" w:hAnsi="Times New Roman" w:cs="Times New Roman"/>
          <w:b/>
          <w:bCs/>
          <w:color w:val="333333"/>
          <w:sz w:val="26"/>
          <w:szCs w:val="26"/>
          <w:lang w:eastAsia="ru-RU"/>
        </w:rPr>
        <w:t>I. О состоянии информационной безопасности детей в Российской Федерации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В настоящее время население России составляет 146,4 млн. человек, из которых 30,2 млн. человек - несовершеннолетние (20,6 процента населения), из них 27 млн. человек (89,4 процента) являются активными пользователями информационно-телекоммуникационной сети "Интернет" (далее - сеть "Интернет").</w:t>
      </w:r>
      <w:proofErr w:type="gramEnd"/>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Современные дети - первое поколение, чье взросление происходит на фоне стремительно развивающихся информационно-коммуникационных технологий. В своих привычках, ценностях и поведении в сети "Интернет" эта группа принципиально отличается от представителей </w:t>
      </w:r>
      <w:proofErr w:type="gramStart"/>
      <w:r w:rsidRPr="00857A5F">
        <w:rPr>
          <w:rFonts w:ascii="Times New Roman" w:eastAsia="Times New Roman" w:hAnsi="Times New Roman" w:cs="Times New Roman"/>
          <w:color w:val="333333"/>
          <w:sz w:val="23"/>
          <w:szCs w:val="23"/>
          <w:lang w:eastAsia="ru-RU"/>
        </w:rPr>
        <w:t>более старшей</w:t>
      </w:r>
      <w:proofErr w:type="gramEnd"/>
      <w:r w:rsidRPr="00857A5F">
        <w:rPr>
          <w:rFonts w:ascii="Times New Roman" w:eastAsia="Times New Roman" w:hAnsi="Times New Roman" w:cs="Times New Roman"/>
          <w:color w:val="333333"/>
          <w:sz w:val="23"/>
          <w:szCs w:val="23"/>
          <w:lang w:eastAsia="ru-RU"/>
        </w:rPr>
        <w:t xml:space="preserve"> аудитории (18 - 45 лет). Их основными интересами являются общение в социальных сетях, просмотр видео и онлайн-игры.</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Вместе с тем указанная аудитория является крайне уязвимой с точки зрения информационной безопасности. В связи с высокой степенью анонимности </w:t>
      </w:r>
      <w:proofErr w:type="gramStart"/>
      <w:r w:rsidRPr="00857A5F">
        <w:rPr>
          <w:rFonts w:ascii="Times New Roman" w:eastAsia="Times New Roman" w:hAnsi="Times New Roman" w:cs="Times New Roman"/>
          <w:color w:val="333333"/>
          <w:sz w:val="23"/>
          <w:szCs w:val="23"/>
          <w:lang w:eastAsia="ru-RU"/>
        </w:rPr>
        <w:t>интернет-пространства</w:t>
      </w:r>
      <w:proofErr w:type="gramEnd"/>
      <w:r w:rsidRPr="00857A5F">
        <w:rPr>
          <w:rFonts w:ascii="Times New Roman" w:eastAsia="Times New Roman" w:hAnsi="Times New Roman" w:cs="Times New Roman"/>
          <w:color w:val="333333"/>
          <w:sz w:val="23"/>
          <w:szCs w:val="23"/>
          <w:lang w:eastAsia="ru-RU"/>
        </w:rPr>
        <w:t xml:space="preserve"> и возможностью выстраивания общения с использованием нескольких профилей и псевдонимов риск проявления асоциальных форм поведения в цифровой среде увеличивается.</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Нестабильность эмоциональной сферы и низкий уровень критичности восприятия и обработки информационного потока детьми и подростками свидетельствуют о том, что именно дети и подростки находятся в группе потенциального риска для негативного воздействия и </w:t>
      </w:r>
      <w:proofErr w:type="gramStart"/>
      <w:r w:rsidRPr="00857A5F">
        <w:rPr>
          <w:rFonts w:ascii="Times New Roman" w:eastAsia="Times New Roman" w:hAnsi="Times New Roman" w:cs="Times New Roman"/>
          <w:color w:val="333333"/>
          <w:sz w:val="23"/>
          <w:szCs w:val="23"/>
          <w:lang w:eastAsia="ru-RU"/>
        </w:rPr>
        <w:t>интернет-манипуляций</w:t>
      </w:r>
      <w:proofErr w:type="gramEnd"/>
      <w:r w:rsidRPr="00857A5F">
        <w:rPr>
          <w:rFonts w:ascii="Times New Roman" w:eastAsia="Times New Roman" w:hAnsi="Times New Roman" w:cs="Times New Roman"/>
          <w:color w:val="333333"/>
          <w:sz w:val="23"/>
          <w:szCs w:val="23"/>
          <w:lang w:eastAsia="ru-RU"/>
        </w:rPr>
        <w:t xml:space="preserve"> с последующим вовлечением в деструктивную деятельность.</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Деструктивное информационное воздействие способствует развитию формирования у детей и подростков неправильного восприятия традиционных российских духовно-нравственных ценностей (далее - традиционные ценности), провоцирующего "психологический слом", следствием которого могут стать как депрессивное состояние, так и проявление </w:t>
      </w:r>
      <w:proofErr w:type="spellStart"/>
      <w:r w:rsidRPr="00857A5F">
        <w:rPr>
          <w:rFonts w:ascii="Times New Roman" w:eastAsia="Times New Roman" w:hAnsi="Times New Roman" w:cs="Times New Roman"/>
          <w:color w:val="333333"/>
          <w:sz w:val="23"/>
          <w:szCs w:val="23"/>
          <w:lang w:eastAsia="ru-RU"/>
        </w:rPr>
        <w:t>девиантного</w:t>
      </w:r>
      <w:proofErr w:type="spellEnd"/>
      <w:r w:rsidRPr="00857A5F">
        <w:rPr>
          <w:rFonts w:ascii="Times New Roman" w:eastAsia="Times New Roman" w:hAnsi="Times New Roman" w:cs="Times New Roman"/>
          <w:color w:val="333333"/>
          <w:sz w:val="23"/>
          <w:szCs w:val="23"/>
          <w:lang w:eastAsia="ru-RU"/>
        </w:rPr>
        <w:t xml:space="preserve"> поведения, повышенной агрессии к окружающим.</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 xml:space="preserve">В области виртуальной коммуникации дети подвержены рискам стать жертвой компьютерного мошенничества и вымогательства, вовлечения в сексуальную эксплуатацию, террористическую и экстремистскую деятельность, распространение наркотических средств, психотропных веществ и их </w:t>
      </w:r>
      <w:proofErr w:type="spellStart"/>
      <w:r w:rsidRPr="00857A5F">
        <w:rPr>
          <w:rFonts w:ascii="Times New Roman" w:eastAsia="Times New Roman" w:hAnsi="Times New Roman" w:cs="Times New Roman"/>
          <w:color w:val="333333"/>
          <w:sz w:val="23"/>
          <w:szCs w:val="23"/>
          <w:lang w:eastAsia="ru-RU"/>
        </w:rPr>
        <w:t>прекурсоров</w:t>
      </w:r>
      <w:proofErr w:type="spellEnd"/>
      <w:r w:rsidRPr="00857A5F">
        <w:rPr>
          <w:rFonts w:ascii="Times New Roman" w:eastAsia="Times New Roman" w:hAnsi="Times New Roman" w:cs="Times New Roman"/>
          <w:color w:val="333333"/>
          <w:sz w:val="23"/>
          <w:szCs w:val="23"/>
          <w:lang w:eastAsia="ru-RU"/>
        </w:rPr>
        <w:t>, аналогов наркотических средств и психотропных веществ и новых потенциально опасных психотропных веществ посредством игровых активностей, а также в сообщества с нарушением общепринятых норм морали.</w:t>
      </w:r>
      <w:proofErr w:type="gramEnd"/>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Широкое распространение в цифровой среде получили деструктивные молодежные субкультуры, включая движения, связанные с вооруженным нападением на образовательные организации, популяризацией деятельности криминальных сообществ, продвижением преступных и антиобщественных действий, в том числе агрессивного, насильственного, суицидального, экстремального и экстремистского характера.</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Все большее распространение получает задействование сетевых платформ и мессенджеров для вовлечения детей в несогласованные публичные мероприятия (включая протестные акции), поскольку несовершеннолетние не только легче поддаются идеологическому и психологическому воздействию, но и при определенных обстоятельствах не подлежат уголовной ответственности.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spellStart"/>
      <w:r w:rsidRPr="00857A5F">
        <w:rPr>
          <w:rFonts w:ascii="Times New Roman" w:eastAsia="Times New Roman" w:hAnsi="Times New Roman" w:cs="Times New Roman"/>
          <w:color w:val="333333"/>
          <w:sz w:val="23"/>
          <w:szCs w:val="23"/>
          <w:lang w:eastAsia="ru-RU"/>
        </w:rPr>
        <w:t>Несформированность</w:t>
      </w:r>
      <w:proofErr w:type="spellEnd"/>
      <w:r w:rsidRPr="00857A5F">
        <w:rPr>
          <w:rFonts w:ascii="Times New Roman" w:eastAsia="Times New Roman" w:hAnsi="Times New Roman" w:cs="Times New Roman"/>
          <w:color w:val="333333"/>
          <w:sz w:val="23"/>
          <w:szCs w:val="23"/>
          <w:lang w:eastAsia="ru-RU"/>
        </w:rPr>
        <w:t xml:space="preserve"> критического мышления обусловливает особую уязвимость детей перед воздействием такой информации, оказывает на несовершеннолетних психотравмирующее воздействие, способствует их </w:t>
      </w:r>
      <w:proofErr w:type="spellStart"/>
      <w:r w:rsidRPr="00857A5F">
        <w:rPr>
          <w:rFonts w:ascii="Times New Roman" w:eastAsia="Times New Roman" w:hAnsi="Times New Roman" w:cs="Times New Roman"/>
          <w:color w:val="333333"/>
          <w:sz w:val="23"/>
          <w:szCs w:val="23"/>
          <w:lang w:eastAsia="ru-RU"/>
        </w:rPr>
        <w:t>виктимизации</w:t>
      </w:r>
      <w:proofErr w:type="spellEnd"/>
      <w:r w:rsidRPr="00857A5F">
        <w:rPr>
          <w:rFonts w:ascii="Times New Roman" w:eastAsia="Times New Roman" w:hAnsi="Times New Roman" w:cs="Times New Roman"/>
          <w:color w:val="333333"/>
          <w:sz w:val="23"/>
          <w:szCs w:val="23"/>
          <w:lang w:eastAsia="ru-RU"/>
        </w:rPr>
        <w:t xml:space="preserve">, вовлечению в деструктивную деятельность, усвоению ими антисоциальных ценностей и норм, побуждает их к совершению общественно опасных действий, способных причинить </w:t>
      </w:r>
      <w:proofErr w:type="gramStart"/>
      <w:r w:rsidRPr="00857A5F">
        <w:rPr>
          <w:rFonts w:ascii="Times New Roman" w:eastAsia="Times New Roman" w:hAnsi="Times New Roman" w:cs="Times New Roman"/>
          <w:color w:val="333333"/>
          <w:sz w:val="23"/>
          <w:szCs w:val="23"/>
          <w:lang w:eastAsia="ru-RU"/>
        </w:rPr>
        <w:t>вред</w:t>
      </w:r>
      <w:proofErr w:type="gramEnd"/>
      <w:r w:rsidRPr="00857A5F">
        <w:rPr>
          <w:rFonts w:ascii="Times New Roman" w:eastAsia="Times New Roman" w:hAnsi="Times New Roman" w:cs="Times New Roman"/>
          <w:color w:val="333333"/>
          <w:sz w:val="23"/>
          <w:szCs w:val="23"/>
          <w:lang w:eastAsia="ru-RU"/>
        </w:rPr>
        <w:t xml:space="preserve"> как самому ребенку, так и его окружению.</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Постоянно возрастающие возможности социальных сетей вкупе с популярным трендом публичного самовыражения способствуют размещению детьми в открытом доступе в сети "Интернет" личной и семейной информации, которая нередко используется злоумышленниками в противоправных целях.</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lastRenderedPageBreak/>
        <w:t>Несмотря на наличие правового регулирования, позволяющего оперативно реагировать на распространение в сети "Интернет" информации, распространение которой в Российской Федерации запрещено, а также разнообразного инструментария, направленного на защиту детей от информации, причиняющей вред здоровью и (или) развитию детей, обеспечения информационной безопасности детей можно достичь исключительно во взаимодействии с родительским сообществом посредством проведения информационных кампаний, постоянного информирования о существующих возможностях услуги "Родительский</w:t>
      </w:r>
      <w:proofErr w:type="gramEnd"/>
      <w:r w:rsidRPr="00857A5F">
        <w:rPr>
          <w:rFonts w:ascii="Times New Roman" w:eastAsia="Times New Roman" w:hAnsi="Times New Roman" w:cs="Times New Roman"/>
          <w:color w:val="333333"/>
          <w:sz w:val="23"/>
          <w:szCs w:val="23"/>
          <w:lang w:eastAsia="ru-RU"/>
        </w:rPr>
        <w:t xml:space="preserve"> контроль", а также привлекая общественные и отраслевые организации в целях мониторинга сети "Интернет" на предмет наличия деструктивной информации.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Обеспечению информационной безопасности детей в рамках настоящей Концепции будет способствовать разработка и принятие органами государственной власти и органами местного самоуправления комплексных решений, формирующих систему информационной безопасности детей, в том числе в части определения актуальных угроз и предотвращения их наступления, обеспечения приоритетности и эффективности принимаемых мер в реализации государственной политики в этой сфере, посредством разработки и принятия перечней федеральных и региональных</w:t>
      </w:r>
      <w:proofErr w:type="gramEnd"/>
      <w:r w:rsidRPr="00857A5F">
        <w:rPr>
          <w:rFonts w:ascii="Times New Roman" w:eastAsia="Times New Roman" w:hAnsi="Times New Roman" w:cs="Times New Roman"/>
          <w:color w:val="333333"/>
          <w:sz w:val="23"/>
          <w:szCs w:val="23"/>
          <w:lang w:eastAsia="ru-RU"/>
        </w:rPr>
        <w:t xml:space="preserve">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Правовую основу настоящей Концепции составляют Конституция Российской Федерации, Семейный кодекс Российской Федерации, федеральные законы "О защите детей от информации, причиняющей вред их здоровью и развитию", "Об основных гарантиях прав ребенка в Российской Федерации", "Об информации, информационных технологиях и о защите информации" и другие федеральные законы, указы Президента Российской Федерации от 9 ноября 2022 г. N 809 "Об утверждении Основ государственной</w:t>
      </w:r>
      <w:proofErr w:type="gramEnd"/>
      <w:r w:rsidRPr="00857A5F">
        <w:rPr>
          <w:rFonts w:ascii="Times New Roman" w:eastAsia="Times New Roman" w:hAnsi="Times New Roman" w:cs="Times New Roman"/>
          <w:color w:val="333333"/>
          <w:sz w:val="23"/>
          <w:szCs w:val="23"/>
          <w:lang w:eastAsia="ru-RU"/>
        </w:rPr>
        <w:t xml:space="preserve"> политики по сохранению и укреплению традиционных российских духовно-нравственных ценностей", от 2 июля 2021 г. N 400 "О Стратегии национальной безопасности Российской Федерации", от 5 декабря 2016 г. N 646 "Об утверждении Доктрины информационной безопасности Российской Федерации", а также иные нормативные правовые акты Президента Российской Федерации и Правительства Российской Федерации, </w:t>
      </w:r>
      <w:proofErr w:type="gramStart"/>
      <w:r w:rsidRPr="00857A5F">
        <w:rPr>
          <w:rFonts w:ascii="Times New Roman" w:eastAsia="Times New Roman" w:hAnsi="Times New Roman" w:cs="Times New Roman"/>
          <w:color w:val="333333"/>
          <w:sz w:val="23"/>
          <w:szCs w:val="23"/>
          <w:lang w:eastAsia="ru-RU"/>
        </w:rPr>
        <w:t>регулирующие</w:t>
      </w:r>
      <w:proofErr w:type="gramEnd"/>
      <w:r w:rsidRPr="00857A5F">
        <w:rPr>
          <w:rFonts w:ascii="Times New Roman" w:eastAsia="Times New Roman" w:hAnsi="Times New Roman" w:cs="Times New Roman"/>
          <w:color w:val="333333"/>
          <w:sz w:val="23"/>
          <w:szCs w:val="23"/>
          <w:lang w:eastAsia="ru-RU"/>
        </w:rPr>
        <w:t xml:space="preserve"> в том числе вопросы информационной безопасности детей в Российской Федерации.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
    <w:p w:rsidR="00857A5F" w:rsidRPr="00857A5F" w:rsidRDefault="00857A5F" w:rsidP="00857A5F">
      <w:pPr>
        <w:shd w:val="clear" w:color="auto" w:fill="FFFFFF"/>
        <w:spacing w:after="0" w:line="240" w:lineRule="auto"/>
        <w:ind w:firstLine="709"/>
        <w:jc w:val="center"/>
        <w:outlineLvl w:val="2"/>
        <w:rPr>
          <w:rFonts w:ascii="Times New Roman" w:eastAsia="Times New Roman" w:hAnsi="Times New Roman" w:cs="Times New Roman"/>
          <w:b/>
          <w:bCs/>
          <w:color w:val="333333"/>
          <w:sz w:val="26"/>
          <w:szCs w:val="26"/>
          <w:lang w:eastAsia="ru-RU"/>
        </w:rPr>
      </w:pPr>
      <w:r w:rsidRPr="00857A5F">
        <w:rPr>
          <w:rFonts w:ascii="Times New Roman" w:eastAsia="Times New Roman" w:hAnsi="Times New Roman" w:cs="Times New Roman"/>
          <w:b/>
          <w:bCs/>
          <w:color w:val="333333"/>
          <w:sz w:val="26"/>
          <w:szCs w:val="26"/>
          <w:lang w:eastAsia="ru-RU"/>
        </w:rPr>
        <w:t>II. Основные принципы обеспечения информационной безопасности детей</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Исходя из понимания информационной безопасности детей как состояния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w:t>
      </w:r>
      <w:proofErr w:type="gramEnd"/>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укрепление ведущей роли государства в обеспечении информационной безопасности детей;</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сохранение и укрепление традиционных ценностей, противодействие распространению деструктивной информации;</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ответственность родителей (законных представителей) за воспитание и развитие своих детей, включая заботу о здоровье, физическом, психическом, духовном и нравственном развитии своих детей;</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приоритетность прав и обязанностей родителей (законных представителей) в обеспечении информационной безопасности детей;</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ответственность государства за соблюдение законных интересов детей в информационной сфере;</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необходимость формирования у детей умения ориентироваться в современной информационной среде;</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воспитание у детей навыков самостоятельного и критического мышления;</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повышение </w:t>
      </w:r>
      <w:proofErr w:type="gramStart"/>
      <w:r w:rsidRPr="00857A5F">
        <w:rPr>
          <w:rFonts w:ascii="Times New Roman" w:eastAsia="Times New Roman" w:hAnsi="Times New Roman" w:cs="Times New Roman"/>
          <w:color w:val="333333"/>
          <w:sz w:val="23"/>
          <w:szCs w:val="23"/>
          <w:lang w:eastAsia="ru-RU"/>
        </w:rPr>
        <w:t>эффективности сотрудничества представителей средств массовой информации</w:t>
      </w:r>
      <w:proofErr w:type="gramEnd"/>
      <w:r w:rsidRPr="00857A5F">
        <w:rPr>
          <w:rFonts w:ascii="Times New Roman" w:eastAsia="Times New Roman" w:hAnsi="Times New Roman" w:cs="Times New Roman"/>
          <w:color w:val="333333"/>
          <w:sz w:val="23"/>
          <w:szCs w:val="23"/>
          <w:lang w:eastAsia="ru-RU"/>
        </w:rPr>
        <w:t xml:space="preserve"> и массовых коммуникаций и государственных органов в интересах защиты детей от информации, способной причинить вред их здоровью и развитию;</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обучение детей вопросам информационной безопасности;</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поддержка творческой деятельности детей в целях их</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самореализации в информационной среде;</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создание условий </w:t>
      </w:r>
      <w:proofErr w:type="gramStart"/>
      <w:r w:rsidRPr="00857A5F">
        <w:rPr>
          <w:rFonts w:ascii="Times New Roman" w:eastAsia="Times New Roman" w:hAnsi="Times New Roman" w:cs="Times New Roman"/>
          <w:color w:val="333333"/>
          <w:sz w:val="23"/>
          <w:szCs w:val="23"/>
          <w:lang w:eastAsia="ru-RU"/>
        </w:rPr>
        <w:t>для формирования в информационной среде благоприятной атмосферы для детей вне зависимости от их социального положения</w:t>
      </w:r>
      <w:proofErr w:type="gramEnd"/>
      <w:r w:rsidRPr="00857A5F">
        <w:rPr>
          <w:rFonts w:ascii="Times New Roman" w:eastAsia="Times New Roman" w:hAnsi="Times New Roman" w:cs="Times New Roman"/>
          <w:color w:val="333333"/>
          <w:sz w:val="23"/>
          <w:szCs w:val="23"/>
          <w:lang w:eastAsia="ru-RU"/>
        </w:rPr>
        <w:t>, религиозной и этнической принадлежности;</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взаимодействие различных ведом</w:t>
      </w:r>
      <w:proofErr w:type="gramStart"/>
      <w:r w:rsidRPr="00857A5F">
        <w:rPr>
          <w:rFonts w:ascii="Times New Roman" w:eastAsia="Times New Roman" w:hAnsi="Times New Roman" w:cs="Times New Roman"/>
          <w:color w:val="333333"/>
          <w:sz w:val="23"/>
          <w:szCs w:val="23"/>
          <w:lang w:eastAsia="ru-RU"/>
        </w:rPr>
        <w:t>ств пр</w:t>
      </w:r>
      <w:proofErr w:type="gramEnd"/>
      <w:r w:rsidRPr="00857A5F">
        <w:rPr>
          <w:rFonts w:ascii="Times New Roman" w:eastAsia="Times New Roman" w:hAnsi="Times New Roman" w:cs="Times New Roman"/>
          <w:color w:val="333333"/>
          <w:sz w:val="23"/>
          <w:szCs w:val="23"/>
          <w:lang w:eastAsia="ru-RU"/>
        </w:rPr>
        <w:t>и реализации мероприятий, касающихся обеспечения информационной безопасности детей;</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lastRenderedPageBreak/>
        <w:t>обеспечение широкого доступа детей к историческому</w:t>
      </w:r>
      <w:r>
        <w:rPr>
          <w:rFonts w:ascii="Times New Roman" w:eastAsia="Times New Roman" w:hAnsi="Times New Roman" w:cs="Times New Roman"/>
          <w:color w:val="333333"/>
          <w:sz w:val="23"/>
          <w:szCs w:val="23"/>
          <w:lang w:eastAsia="ru-RU"/>
        </w:rPr>
        <w:t xml:space="preserve"> </w:t>
      </w:r>
      <w:r w:rsidRPr="00857A5F">
        <w:rPr>
          <w:rFonts w:ascii="Times New Roman" w:eastAsia="Times New Roman" w:hAnsi="Times New Roman" w:cs="Times New Roman"/>
          <w:color w:val="333333"/>
          <w:sz w:val="23"/>
          <w:szCs w:val="23"/>
          <w:lang w:eastAsia="ru-RU"/>
        </w:rPr>
        <w:t>и культурному наследию России путем использования современных средств массовых коммуникаций;</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формирование у детей объективного представления о российской культуре как неотъемлемой части мировой цивилизации;</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безопасность использования </w:t>
      </w:r>
      <w:proofErr w:type="gramStart"/>
      <w:r w:rsidRPr="00857A5F">
        <w:rPr>
          <w:rFonts w:ascii="Times New Roman" w:eastAsia="Times New Roman" w:hAnsi="Times New Roman" w:cs="Times New Roman"/>
          <w:color w:val="333333"/>
          <w:sz w:val="23"/>
          <w:szCs w:val="23"/>
          <w:lang w:eastAsia="ru-RU"/>
        </w:rPr>
        <w:t>интернет-технологий</w:t>
      </w:r>
      <w:proofErr w:type="gramEnd"/>
      <w:r w:rsidRPr="00857A5F">
        <w:rPr>
          <w:rFonts w:ascii="Times New Roman" w:eastAsia="Times New Roman" w:hAnsi="Times New Roman" w:cs="Times New Roman"/>
          <w:color w:val="333333"/>
          <w:sz w:val="23"/>
          <w:szCs w:val="23"/>
          <w:lang w:eastAsia="ru-RU"/>
        </w:rPr>
        <w:t xml:space="preserve"> в образовательных организациях и местах, доступных для детей;</w:t>
      </w:r>
    </w:p>
    <w:p w:rsidR="00857A5F" w:rsidRP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единство системы мер, направленных на обеспечение</w:t>
      </w:r>
    </w:p>
    <w:p w:rsidR="00857A5F" w:rsidRDefault="00857A5F" w:rsidP="00857A5F">
      <w:pPr>
        <w:pStyle w:val="a5"/>
        <w:numPr>
          <w:ilvl w:val="0"/>
          <w:numId w:val="1"/>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информационной безопасности детей, независимо от территориальных и ведомственных разграничений.</w:t>
      </w:r>
    </w:p>
    <w:p w:rsidR="00857A5F" w:rsidRPr="00857A5F" w:rsidRDefault="00857A5F" w:rsidP="00857A5F">
      <w:pPr>
        <w:pStyle w:val="a5"/>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
    <w:p w:rsidR="00857A5F" w:rsidRPr="00857A5F" w:rsidRDefault="00857A5F" w:rsidP="00857A5F">
      <w:pPr>
        <w:shd w:val="clear" w:color="auto" w:fill="FFFFFF"/>
        <w:spacing w:after="0" w:line="240" w:lineRule="auto"/>
        <w:ind w:firstLine="709"/>
        <w:jc w:val="center"/>
        <w:outlineLvl w:val="2"/>
        <w:rPr>
          <w:rFonts w:ascii="Times New Roman" w:eastAsia="Times New Roman" w:hAnsi="Times New Roman" w:cs="Times New Roman"/>
          <w:b/>
          <w:bCs/>
          <w:color w:val="333333"/>
          <w:sz w:val="26"/>
          <w:szCs w:val="26"/>
          <w:lang w:eastAsia="ru-RU"/>
        </w:rPr>
      </w:pPr>
      <w:r w:rsidRPr="00857A5F">
        <w:rPr>
          <w:rFonts w:ascii="Times New Roman" w:eastAsia="Times New Roman" w:hAnsi="Times New Roman" w:cs="Times New Roman"/>
          <w:b/>
          <w:bCs/>
          <w:color w:val="333333"/>
          <w:sz w:val="26"/>
          <w:szCs w:val="26"/>
          <w:lang w:eastAsia="ru-RU"/>
        </w:rPr>
        <w:t>III. Приоритетные задачи государственной политики в области информационной безопасности детей</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Стратегической целью государственной политики в области информационной безопасности детей является развитие безопасного информационного пространства, защита российского общества от деструктивного информационно-психологического воздействия.</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В связи с этим важнейшей задачей является налаживание согласованного взаимодействия семьи, главного института социализации и воспитания детей, с государством и всеми элементами современного </w:t>
      </w:r>
      <w:proofErr w:type="spellStart"/>
      <w:r w:rsidRPr="00857A5F">
        <w:rPr>
          <w:rFonts w:ascii="Times New Roman" w:eastAsia="Times New Roman" w:hAnsi="Times New Roman" w:cs="Times New Roman"/>
          <w:color w:val="333333"/>
          <w:sz w:val="23"/>
          <w:szCs w:val="23"/>
          <w:lang w:eastAsia="ru-RU"/>
        </w:rPr>
        <w:t>медиарынка</w:t>
      </w:r>
      <w:proofErr w:type="spellEnd"/>
      <w:r w:rsidRPr="00857A5F">
        <w:rPr>
          <w:rFonts w:ascii="Times New Roman" w:eastAsia="Times New Roman" w:hAnsi="Times New Roman" w:cs="Times New Roman"/>
          <w:color w:val="333333"/>
          <w:sz w:val="23"/>
          <w:szCs w:val="23"/>
          <w:lang w:eastAsia="ru-RU"/>
        </w:rPr>
        <w:t xml:space="preserve"> - производителями и распространителями контента, психолого-педагогическими экспертными сообществами и экспертными сообществами в области художественного образования. Только тесное сотрудничество всех участников </w:t>
      </w:r>
      <w:proofErr w:type="spellStart"/>
      <w:r w:rsidRPr="00857A5F">
        <w:rPr>
          <w:rFonts w:ascii="Times New Roman" w:eastAsia="Times New Roman" w:hAnsi="Times New Roman" w:cs="Times New Roman"/>
          <w:color w:val="333333"/>
          <w:sz w:val="23"/>
          <w:szCs w:val="23"/>
          <w:lang w:eastAsia="ru-RU"/>
        </w:rPr>
        <w:t>медиаиндустрии</w:t>
      </w:r>
      <w:proofErr w:type="spellEnd"/>
      <w:r w:rsidRPr="00857A5F">
        <w:rPr>
          <w:rFonts w:ascii="Times New Roman" w:eastAsia="Times New Roman" w:hAnsi="Times New Roman" w:cs="Times New Roman"/>
          <w:color w:val="333333"/>
          <w:sz w:val="23"/>
          <w:szCs w:val="23"/>
          <w:lang w:eastAsia="ru-RU"/>
        </w:rPr>
        <w:t xml:space="preserve"> позволит построить эффективную систему регулирования потребления информационной продукции, максимально безопасную для психического и физического развития и здоровья подрастающего поколения.</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Государство и заинтересованные в обеспечении информационной безопасности детей общественные организации имеют следующие приоритетные задачи:</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проведение мероприятий, направленных на повышение грамотности детей по вопросам информационной безопасности, формирование навыков законопослушного и ответственного поведения в цифровой среде;</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совершенствование форм и методов обеспечения информационной безопасности детей в соответствии с целями государственной политики по сохранению и укреплению традиционных ценностей;</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защита детей от внешнего деструктивного информационно-психологического воздействия, пресечение деятельности, направленной на разрушение традиционных ценностей в Российской Федерации;</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совершенствование механизмов выявления и пресечения распространения деструктивной информации;</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расширение практики межведомственного взаимодействия субъектов профилактики в предупреждении социально опасного поведения детей;</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развитие инфраструктуры, форм и методов первичной профилактики противоправного поведения подростков в сочетании с воспитательным воздействием в образовательных организациях;</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обеспечение защищенности персональных данных детей, размещенных в сети "Интернет", от публичного доступа и (или) их несанкционированного использования;</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расширение спектра возможностей услуги "Родительский контроль" на стационарных и мобильных устройствах, которыми пользуется ребенок;</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формирование у детей навыков самостоятельного и ответственного потребления информационной продукции;</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повышение грамотности детей по вопросам информационной безопасности;</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воспитание детей в духе уважения к традиционным ценностям, ценностное, моральное и нравственно-этическое развитие детей;</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воспитание у детей ответственности за свою жизнь, здоровье и судьбу, изживание социального </w:t>
      </w:r>
      <w:proofErr w:type="spellStart"/>
      <w:r w:rsidRPr="00857A5F">
        <w:rPr>
          <w:rFonts w:ascii="Times New Roman" w:eastAsia="Times New Roman" w:hAnsi="Times New Roman" w:cs="Times New Roman"/>
          <w:color w:val="333333"/>
          <w:sz w:val="23"/>
          <w:szCs w:val="23"/>
          <w:lang w:eastAsia="ru-RU"/>
        </w:rPr>
        <w:t>потребительства</w:t>
      </w:r>
      <w:proofErr w:type="spellEnd"/>
      <w:r w:rsidRPr="00857A5F">
        <w:rPr>
          <w:rFonts w:ascii="Times New Roman" w:eastAsia="Times New Roman" w:hAnsi="Times New Roman" w:cs="Times New Roman"/>
          <w:color w:val="333333"/>
          <w:sz w:val="23"/>
          <w:szCs w:val="23"/>
          <w:lang w:eastAsia="ru-RU"/>
        </w:rPr>
        <w:t xml:space="preserve"> и инфантилизма;</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усвоение детьми системы семейных ценностей и представлений о семье;</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развитие системы социальных и межличностных отношений и общения детей;</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удовлетворение и развитие познавательных потребностей и интересов ребенка, детской любознательности и исследовательской активности;</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lastRenderedPageBreak/>
        <w:t>развитие творческих способностей детей;</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воспитание у детей толерантности;</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поддержка проектов, направленных на продвижение традиционных ценностей в информационной среде;</w:t>
      </w:r>
    </w:p>
    <w:p w:rsidR="00857A5F" w:rsidRPr="00857A5F" w:rsidRDefault="00857A5F" w:rsidP="00857A5F">
      <w:pPr>
        <w:pStyle w:val="a5"/>
        <w:numPr>
          <w:ilvl w:val="0"/>
          <w:numId w:val="2"/>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повышение родительских компетенций в сфере безопасного поведения детей в информационном пространстве.</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Кроме того, совместные усилия всех участников </w:t>
      </w:r>
      <w:proofErr w:type="spellStart"/>
      <w:r w:rsidRPr="00857A5F">
        <w:rPr>
          <w:rFonts w:ascii="Times New Roman" w:eastAsia="Times New Roman" w:hAnsi="Times New Roman" w:cs="Times New Roman"/>
          <w:color w:val="333333"/>
          <w:sz w:val="23"/>
          <w:szCs w:val="23"/>
          <w:lang w:eastAsia="ru-RU"/>
        </w:rPr>
        <w:t>медиарынка</w:t>
      </w:r>
      <w:proofErr w:type="spellEnd"/>
      <w:r w:rsidRPr="00857A5F">
        <w:rPr>
          <w:rFonts w:ascii="Times New Roman" w:eastAsia="Times New Roman" w:hAnsi="Times New Roman" w:cs="Times New Roman"/>
          <w:color w:val="333333"/>
          <w:sz w:val="23"/>
          <w:szCs w:val="23"/>
          <w:lang w:eastAsia="ru-RU"/>
        </w:rPr>
        <w:t xml:space="preserve"> должны быть направлены на минимизацию рисков </w:t>
      </w:r>
      <w:proofErr w:type="spellStart"/>
      <w:r w:rsidRPr="00857A5F">
        <w:rPr>
          <w:rFonts w:ascii="Times New Roman" w:eastAsia="Times New Roman" w:hAnsi="Times New Roman" w:cs="Times New Roman"/>
          <w:color w:val="333333"/>
          <w:sz w:val="23"/>
          <w:szCs w:val="23"/>
          <w:lang w:eastAsia="ru-RU"/>
        </w:rPr>
        <w:t>десоциализации</w:t>
      </w:r>
      <w:proofErr w:type="spellEnd"/>
      <w:r w:rsidRPr="00857A5F">
        <w:rPr>
          <w:rFonts w:ascii="Times New Roman" w:eastAsia="Times New Roman" w:hAnsi="Times New Roman" w:cs="Times New Roman"/>
          <w:color w:val="333333"/>
          <w:sz w:val="23"/>
          <w:szCs w:val="23"/>
          <w:lang w:eastAsia="ru-RU"/>
        </w:rPr>
        <w:t xml:space="preserve">, развития и закрепления </w:t>
      </w:r>
      <w:proofErr w:type="spellStart"/>
      <w:r w:rsidRPr="00857A5F">
        <w:rPr>
          <w:rFonts w:ascii="Times New Roman" w:eastAsia="Times New Roman" w:hAnsi="Times New Roman" w:cs="Times New Roman"/>
          <w:color w:val="333333"/>
          <w:sz w:val="23"/>
          <w:szCs w:val="23"/>
          <w:lang w:eastAsia="ru-RU"/>
        </w:rPr>
        <w:t>девиантного</w:t>
      </w:r>
      <w:proofErr w:type="spellEnd"/>
      <w:r w:rsidRPr="00857A5F">
        <w:rPr>
          <w:rFonts w:ascii="Times New Roman" w:eastAsia="Times New Roman" w:hAnsi="Times New Roman" w:cs="Times New Roman"/>
          <w:color w:val="333333"/>
          <w:sz w:val="23"/>
          <w:szCs w:val="23"/>
          <w:lang w:eastAsia="ru-RU"/>
        </w:rPr>
        <w:t xml:space="preserve"> и противоправного поведения детей, включая такие недопустимые формы поведения, как:</w:t>
      </w:r>
    </w:p>
    <w:p w:rsidR="00857A5F" w:rsidRPr="00857A5F" w:rsidRDefault="00857A5F" w:rsidP="00857A5F">
      <w:pPr>
        <w:pStyle w:val="a5"/>
        <w:numPr>
          <w:ilvl w:val="0"/>
          <w:numId w:val="3"/>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агрессивное поведение, применение насилия и проявление жестокости по отношению к людям и животным;</w:t>
      </w:r>
    </w:p>
    <w:p w:rsidR="00857A5F" w:rsidRPr="00857A5F" w:rsidRDefault="00857A5F" w:rsidP="00857A5F">
      <w:pPr>
        <w:pStyle w:val="a5"/>
        <w:numPr>
          <w:ilvl w:val="0"/>
          <w:numId w:val="3"/>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совершение действий, представляющих угрозу жизни и (или) здоровью ребенка, в том числе причинение вреда своему здоровью, суицид;</w:t>
      </w:r>
    </w:p>
    <w:p w:rsidR="00857A5F" w:rsidRPr="00857A5F" w:rsidRDefault="00857A5F" w:rsidP="00857A5F">
      <w:pPr>
        <w:pStyle w:val="a5"/>
        <w:numPr>
          <w:ilvl w:val="0"/>
          <w:numId w:val="3"/>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употребление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их основе;</w:t>
      </w:r>
    </w:p>
    <w:p w:rsidR="00857A5F" w:rsidRPr="00857A5F" w:rsidRDefault="00857A5F" w:rsidP="00857A5F">
      <w:pPr>
        <w:pStyle w:val="a5"/>
        <w:numPr>
          <w:ilvl w:val="0"/>
          <w:numId w:val="3"/>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занятие проституцией;</w:t>
      </w:r>
    </w:p>
    <w:p w:rsidR="00857A5F" w:rsidRDefault="00857A5F" w:rsidP="00857A5F">
      <w:pPr>
        <w:pStyle w:val="a5"/>
        <w:numPr>
          <w:ilvl w:val="0"/>
          <w:numId w:val="3"/>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иные виды противоправного поведения и (или) преступлений.</w:t>
      </w:r>
    </w:p>
    <w:p w:rsidR="00857A5F" w:rsidRPr="00857A5F" w:rsidRDefault="00857A5F" w:rsidP="00857A5F">
      <w:pPr>
        <w:pStyle w:val="a5"/>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
    <w:p w:rsidR="00857A5F" w:rsidRPr="00857A5F" w:rsidRDefault="00857A5F" w:rsidP="00857A5F">
      <w:pPr>
        <w:shd w:val="clear" w:color="auto" w:fill="FFFFFF"/>
        <w:spacing w:after="0" w:line="240" w:lineRule="auto"/>
        <w:ind w:firstLine="709"/>
        <w:jc w:val="center"/>
        <w:outlineLvl w:val="2"/>
        <w:rPr>
          <w:rFonts w:ascii="Times New Roman" w:eastAsia="Times New Roman" w:hAnsi="Times New Roman" w:cs="Times New Roman"/>
          <w:b/>
          <w:bCs/>
          <w:color w:val="333333"/>
          <w:sz w:val="26"/>
          <w:szCs w:val="26"/>
          <w:lang w:eastAsia="ru-RU"/>
        </w:rPr>
      </w:pPr>
      <w:r w:rsidRPr="00857A5F">
        <w:rPr>
          <w:rFonts w:ascii="Times New Roman" w:eastAsia="Times New Roman" w:hAnsi="Times New Roman" w:cs="Times New Roman"/>
          <w:b/>
          <w:bCs/>
          <w:color w:val="333333"/>
          <w:sz w:val="26"/>
          <w:szCs w:val="26"/>
          <w:lang w:eastAsia="ru-RU"/>
        </w:rPr>
        <w:t>IV. Механизмы реализации государственной политики в области информационной безопасности детей</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Анализ международного опыта показывает, что в мировой практике присутствуют 3 возможных варианта регулирования информационного потребления в целях обеспечения безопасности детей - государственное регулирование, саморегулирование медиа и </w:t>
      </w:r>
      <w:proofErr w:type="spellStart"/>
      <w:r w:rsidRPr="00857A5F">
        <w:rPr>
          <w:rFonts w:ascii="Times New Roman" w:eastAsia="Times New Roman" w:hAnsi="Times New Roman" w:cs="Times New Roman"/>
          <w:color w:val="333333"/>
          <w:sz w:val="23"/>
          <w:szCs w:val="23"/>
          <w:lang w:eastAsia="ru-RU"/>
        </w:rPr>
        <w:t>сорегулирование</w:t>
      </w:r>
      <w:proofErr w:type="spellEnd"/>
      <w:r w:rsidRPr="00857A5F">
        <w:rPr>
          <w:rFonts w:ascii="Times New Roman" w:eastAsia="Times New Roman" w:hAnsi="Times New Roman" w:cs="Times New Roman"/>
          <w:color w:val="333333"/>
          <w:sz w:val="23"/>
          <w:szCs w:val="23"/>
          <w:lang w:eastAsia="ru-RU"/>
        </w:rPr>
        <w:t xml:space="preserve"> медиа и государства. В каждой стране сделан выбор в пользу одного из 3 вариантов. Третий вариант имеет значительные преимущества перед первыми двумя вариантами, представляется наиболее эффективным и позволяет добиться желаемого успеха, если учитывает психолого-педагогические и художественно-культурные характеристики информационной продукции.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Учет психолого-педагогического и художественно-культурного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 морально-нравственное и культурное развитие детей - участников глобального информационного процесса.</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Возрастно-психологический подход к оценке вредного воздействия информационной продукции на психическое развитие, здоровье и психологическое благополучие детей, который лег в основу Федерального закона "О защите детей от информации, причиняющей вред их здоровью и развитию", показал свою достаточно высокую эффективность.</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Вместе с тем при возрастной маркировке информационной продукции необходимо учитывать, что ее основной задачей является не развернутая характеристика информационного продукта, а </w:t>
      </w:r>
      <w:proofErr w:type="spellStart"/>
      <w:r w:rsidRPr="00857A5F">
        <w:rPr>
          <w:rFonts w:ascii="Times New Roman" w:eastAsia="Times New Roman" w:hAnsi="Times New Roman" w:cs="Times New Roman"/>
          <w:color w:val="333333"/>
          <w:sz w:val="23"/>
          <w:szCs w:val="23"/>
          <w:lang w:eastAsia="ru-RU"/>
        </w:rPr>
        <w:t>сигнализирование</w:t>
      </w:r>
      <w:proofErr w:type="spellEnd"/>
      <w:r w:rsidRPr="00857A5F">
        <w:rPr>
          <w:rFonts w:ascii="Times New Roman" w:eastAsia="Times New Roman" w:hAnsi="Times New Roman" w:cs="Times New Roman"/>
          <w:color w:val="333333"/>
          <w:sz w:val="23"/>
          <w:szCs w:val="23"/>
          <w:lang w:eastAsia="ru-RU"/>
        </w:rPr>
        <w:t xml:space="preserve"> родителям о том, что он содержит информацию, которая может представлять угрозу для ребенка.</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Для обеспечения информационной безопасности детей наряду с запретом информационной продукции, которая может причинить вред развитию и здоровью ребенка, и ограничением доступа к ресурсам, содержащим противоправный контент, государству и обществу необходимо содействовать созданию условий, обеспечивающих</w:t>
      </w:r>
      <w:r>
        <w:rPr>
          <w:rFonts w:ascii="Times New Roman" w:eastAsia="Times New Roman" w:hAnsi="Times New Roman" w:cs="Times New Roman"/>
          <w:color w:val="333333"/>
          <w:sz w:val="23"/>
          <w:szCs w:val="23"/>
          <w:lang w:eastAsia="ru-RU"/>
        </w:rPr>
        <w:t xml:space="preserve"> </w:t>
      </w:r>
      <w:r w:rsidRPr="00857A5F">
        <w:rPr>
          <w:rFonts w:ascii="Times New Roman" w:eastAsia="Times New Roman" w:hAnsi="Times New Roman" w:cs="Times New Roman"/>
          <w:color w:val="333333"/>
          <w:sz w:val="23"/>
          <w:szCs w:val="23"/>
          <w:lang w:eastAsia="ru-RU"/>
        </w:rPr>
        <w:t>позитивную социализацию и индивидуализацию ребенка, его психологическое благополучие и позитивное мировосприятие, а также на постоянной основе проводить мероприятия, направленные на повышение уровня грамотности детей по вопросам</w:t>
      </w:r>
      <w:proofErr w:type="gramEnd"/>
      <w:r w:rsidRPr="00857A5F">
        <w:rPr>
          <w:rFonts w:ascii="Times New Roman" w:eastAsia="Times New Roman" w:hAnsi="Times New Roman" w:cs="Times New Roman"/>
          <w:color w:val="333333"/>
          <w:sz w:val="23"/>
          <w:szCs w:val="23"/>
          <w:lang w:eastAsia="ru-RU"/>
        </w:rPr>
        <w:t xml:space="preserve"> информационной безопасности, формирование критической оценки получаемых сведений, и информационные кампании, направленные как на обеспечение информационной безопасности детей, так и на привлечение внимания родителей (законных представителей) к вопросам информационной безопасности.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Необходимо продолжать деятельность по пресечению фактов незаконного распространения на территории страны информации:</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побуждающей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направленной на склонение или иное вовлечение детей в совершение таких действий;</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способной вызвать у детей желание употребить наркотические средства, психотропные и (или) одурманивающие вещества, табачные изделия, </w:t>
      </w:r>
      <w:proofErr w:type="spellStart"/>
      <w:r w:rsidRPr="00857A5F">
        <w:rPr>
          <w:rFonts w:ascii="Times New Roman" w:eastAsia="Times New Roman" w:hAnsi="Times New Roman" w:cs="Times New Roman"/>
          <w:color w:val="333333"/>
          <w:sz w:val="23"/>
          <w:szCs w:val="23"/>
          <w:lang w:eastAsia="ru-RU"/>
        </w:rPr>
        <w:t>никотиносодержащую</w:t>
      </w:r>
      <w:proofErr w:type="spellEnd"/>
      <w:r w:rsidRPr="00857A5F">
        <w:rPr>
          <w:rFonts w:ascii="Times New Roman" w:eastAsia="Times New Roman" w:hAnsi="Times New Roman" w:cs="Times New Roman"/>
          <w:color w:val="333333"/>
          <w:sz w:val="23"/>
          <w:szCs w:val="23"/>
          <w:lang w:eastAsia="ru-RU"/>
        </w:rPr>
        <w:t xml:space="preserve"> продукцию, алкогольную и </w:t>
      </w:r>
      <w:r w:rsidRPr="00857A5F">
        <w:rPr>
          <w:rFonts w:ascii="Times New Roman" w:eastAsia="Times New Roman" w:hAnsi="Times New Roman" w:cs="Times New Roman"/>
          <w:color w:val="333333"/>
          <w:sz w:val="23"/>
          <w:szCs w:val="23"/>
          <w:lang w:eastAsia="ru-RU"/>
        </w:rPr>
        <w:lastRenderedPageBreak/>
        <w:t xml:space="preserve">спиртосодержащую продукцию, принять участие в азартных играх, заниматься проституцией, бродяжничеством или </w:t>
      </w:r>
      <w:proofErr w:type="gramStart"/>
      <w:r w:rsidRPr="00857A5F">
        <w:rPr>
          <w:rFonts w:ascii="Times New Roman" w:eastAsia="Times New Roman" w:hAnsi="Times New Roman" w:cs="Times New Roman"/>
          <w:color w:val="333333"/>
          <w:sz w:val="23"/>
          <w:szCs w:val="23"/>
          <w:lang w:eastAsia="ru-RU"/>
        </w:rPr>
        <w:t>попрошайничеством</w:t>
      </w:r>
      <w:proofErr w:type="gramEnd"/>
      <w:r w:rsidRPr="00857A5F">
        <w:rPr>
          <w:rFonts w:ascii="Times New Roman" w:eastAsia="Times New Roman" w:hAnsi="Times New Roman" w:cs="Times New Roman"/>
          <w:color w:val="333333"/>
          <w:sz w:val="23"/>
          <w:szCs w:val="23"/>
          <w:lang w:eastAsia="ru-RU"/>
        </w:rPr>
        <w:t>;</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основывающейся или оправдывающей допустимость насилия и (или) жестокости либо побуждающей осуществлять насильственные действия по отношению к людям или животным;</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содержащей</w:t>
      </w:r>
      <w:proofErr w:type="gramEnd"/>
      <w:r w:rsidRPr="00857A5F">
        <w:rPr>
          <w:rFonts w:ascii="Times New Roman" w:eastAsia="Times New Roman" w:hAnsi="Times New Roman" w:cs="Times New Roman"/>
          <w:color w:val="333333"/>
          <w:sz w:val="23"/>
          <w:szCs w:val="23"/>
          <w:lang w:eastAsia="ru-RU"/>
        </w:rPr>
        <w:t xml:space="preserve"> изображение или описание сексуального насилия;</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отрицающей семейные ценности и формирующей неуважение к родителям и (или) другим членам семьи;</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пропагандирующей</w:t>
      </w:r>
      <w:proofErr w:type="gramEnd"/>
      <w:r w:rsidRPr="00857A5F">
        <w:rPr>
          <w:rFonts w:ascii="Times New Roman" w:eastAsia="Times New Roman" w:hAnsi="Times New Roman" w:cs="Times New Roman"/>
          <w:color w:val="333333"/>
          <w:sz w:val="23"/>
          <w:szCs w:val="23"/>
          <w:lang w:eastAsia="ru-RU"/>
        </w:rPr>
        <w:t xml:space="preserve"> либо демонстрирующей нетрадиционные сексуальные отношения и (или) предпочтения;</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пропагандирующей</w:t>
      </w:r>
      <w:proofErr w:type="gramEnd"/>
      <w:r w:rsidRPr="00857A5F">
        <w:rPr>
          <w:rFonts w:ascii="Times New Roman" w:eastAsia="Times New Roman" w:hAnsi="Times New Roman" w:cs="Times New Roman"/>
          <w:color w:val="333333"/>
          <w:sz w:val="23"/>
          <w:szCs w:val="23"/>
          <w:lang w:eastAsia="ru-RU"/>
        </w:rPr>
        <w:t xml:space="preserve"> педофилию;</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способной</w:t>
      </w:r>
      <w:proofErr w:type="gramEnd"/>
      <w:r w:rsidRPr="00857A5F">
        <w:rPr>
          <w:rFonts w:ascii="Times New Roman" w:eastAsia="Times New Roman" w:hAnsi="Times New Roman" w:cs="Times New Roman"/>
          <w:color w:val="333333"/>
          <w:sz w:val="23"/>
          <w:szCs w:val="23"/>
          <w:lang w:eastAsia="ru-RU"/>
        </w:rPr>
        <w:t xml:space="preserve"> вызвать у детей желание сменить пол;</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оправдывающей</w:t>
      </w:r>
      <w:proofErr w:type="gramEnd"/>
      <w:r w:rsidRPr="00857A5F">
        <w:rPr>
          <w:rFonts w:ascii="Times New Roman" w:eastAsia="Times New Roman" w:hAnsi="Times New Roman" w:cs="Times New Roman"/>
          <w:color w:val="333333"/>
          <w:sz w:val="23"/>
          <w:szCs w:val="23"/>
          <w:lang w:eastAsia="ru-RU"/>
        </w:rPr>
        <w:t xml:space="preserve"> противоправное поведение;</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содержащей</w:t>
      </w:r>
      <w:proofErr w:type="gramEnd"/>
      <w:r w:rsidRPr="00857A5F">
        <w:rPr>
          <w:rFonts w:ascii="Times New Roman" w:eastAsia="Times New Roman" w:hAnsi="Times New Roman" w:cs="Times New Roman"/>
          <w:color w:val="333333"/>
          <w:sz w:val="23"/>
          <w:szCs w:val="23"/>
          <w:lang w:eastAsia="ru-RU"/>
        </w:rPr>
        <w:t xml:space="preserve"> нецензурную брань;</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порнографического характера;</w:t>
      </w:r>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содержащей сведения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857A5F" w:rsidRPr="00857A5F" w:rsidRDefault="00857A5F" w:rsidP="00857A5F">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содержащейся в информационной продукции, произведенной иностранным агентом.</w:t>
      </w:r>
      <w:proofErr w:type="gramEnd"/>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Важным элементом этого процесса может быть привлечение журналистских сообществ, организаций саморегулирования и общественных организаций.</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 иных учреждений для несовершеннолетних, включая специализированные государственные детские и юношеские библиотеки. В связи с этим целесообразно предусмотреть внедрение эффективных современных технических и программных средств защиты детей от информации, причиняющей вред их здоровью, нравственному и духовному развитию, обеспечение соблюдения установленных правил гигиены и безопасности при пользовании компьютерной техникой. Для этого необходимо формирование механизма эффективного использования средств, выделяемых из федерального бюджета и бюджетов субъектов Российской Федерации на компьютеризацию общеобразовательных организаций и специализированных государственных детских и юношеских библиотек. Вместе с этим необходимо обеспечить в специализированных государственных детских и юношеских библиотеках (с сохранением осуществляемых ими в настоящее время функций) информационную безопасность детей, создавая для этого соответствующие технические и организационные условия.</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Формированию безопасной информационной среды для детей будет способствовать и поддержка средств массовой информации и массовых коммуникаций, а также общественных движений и объединений, ассоциаций и движений родительской общественности, ассоциаций потребителей продукции средств массовой информации, телекоммуникационных услуг, осуществляющих функции наблюдения (мониторинга) и общественного контроля за соблюдением законодательства Российской Федерации о средствах массовой информации и о рекламе, а также производителей отечественной информационной продукции</w:t>
      </w:r>
      <w:proofErr w:type="gramEnd"/>
      <w:r w:rsidRPr="00857A5F">
        <w:rPr>
          <w:rFonts w:ascii="Times New Roman" w:eastAsia="Times New Roman" w:hAnsi="Times New Roman" w:cs="Times New Roman"/>
          <w:color w:val="333333"/>
          <w:sz w:val="23"/>
          <w:szCs w:val="23"/>
          <w:lang w:eastAsia="ru-RU"/>
        </w:rPr>
        <w:t xml:space="preserve"> для детей, способствующей формированию у них социально одобряемых ценностно-моральных ориентиров, нравственной и правовой культуры, гражданственности и патриотизма в соответствии с традиционными ценностями.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В целях формирования у детей и подростков правильного безопасного алгоритма поведения в сети "Интернет" необходимо:</w:t>
      </w:r>
    </w:p>
    <w:p w:rsidR="00857A5F" w:rsidRPr="00857A5F" w:rsidRDefault="00857A5F" w:rsidP="00857A5F">
      <w:pPr>
        <w:pStyle w:val="a5"/>
        <w:numPr>
          <w:ilvl w:val="0"/>
          <w:numId w:val="5"/>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провести анализ образовательных программ, а также факультативных учебных предметов, курсов, дисциплин, предлагаемых образовательными организациями;</w:t>
      </w:r>
    </w:p>
    <w:p w:rsidR="00857A5F" w:rsidRPr="00857A5F" w:rsidRDefault="00857A5F" w:rsidP="00857A5F">
      <w:pPr>
        <w:pStyle w:val="a5"/>
        <w:numPr>
          <w:ilvl w:val="0"/>
          <w:numId w:val="5"/>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сформировать и интегрировать в образовательный процесс уроки информационной безопасности и цифровой грамотности детей;</w:t>
      </w:r>
    </w:p>
    <w:p w:rsidR="00857A5F" w:rsidRDefault="00857A5F" w:rsidP="00857A5F">
      <w:pPr>
        <w:pStyle w:val="a5"/>
        <w:numPr>
          <w:ilvl w:val="0"/>
          <w:numId w:val="5"/>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roofErr w:type="gramStart"/>
      <w:r w:rsidRPr="00857A5F">
        <w:rPr>
          <w:rFonts w:ascii="Times New Roman" w:eastAsia="Times New Roman" w:hAnsi="Times New Roman" w:cs="Times New Roman"/>
          <w:color w:val="333333"/>
          <w:sz w:val="23"/>
          <w:szCs w:val="23"/>
          <w:lang w:eastAsia="ru-RU"/>
        </w:rPr>
        <w:t xml:space="preserve">проводить на постоянной основе просветительские мероприятия, направленные на информирование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(законных представителей), работников системы образования, специализированных государственных детских и юношеских библиотек и </w:t>
      </w:r>
      <w:r w:rsidRPr="00857A5F">
        <w:rPr>
          <w:rFonts w:ascii="Times New Roman" w:eastAsia="Times New Roman" w:hAnsi="Times New Roman" w:cs="Times New Roman"/>
          <w:color w:val="333333"/>
          <w:sz w:val="23"/>
          <w:szCs w:val="23"/>
          <w:lang w:eastAsia="ru-RU"/>
        </w:rPr>
        <w:lastRenderedPageBreak/>
        <w:t>других специалистов, занятых обучением и воспитанием несовершеннолетних, организацией их досуга.</w:t>
      </w:r>
      <w:proofErr w:type="gramEnd"/>
    </w:p>
    <w:p w:rsidR="00857A5F" w:rsidRPr="00857A5F" w:rsidRDefault="00857A5F" w:rsidP="00857A5F">
      <w:pPr>
        <w:pStyle w:val="a5"/>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p>
    <w:p w:rsidR="00857A5F" w:rsidRPr="00857A5F" w:rsidRDefault="00857A5F" w:rsidP="00857A5F">
      <w:pPr>
        <w:shd w:val="clear" w:color="auto" w:fill="FFFFFF"/>
        <w:spacing w:after="0" w:line="240" w:lineRule="auto"/>
        <w:ind w:firstLine="709"/>
        <w:jc w:val="center"/>
        <w:outlineLvl w:val="2"/>
        <w:rPr>
          <w:rFonts w:ascii="Times New Roman" w:eastAsia="Times New Roman" w:hAnsi="Times New Roman" w:cs="Times New Roman"/>
          <w:b/>
          <w:bCs/>
          <w:color w:val="333333"/>
          <w:sz w:val="26"/>
          <w:szCs w:val="26"/>
          <w:lang w:eastAsia="ru-RU"/>
        </w:rPr>
      </w:pPr>
      <w:r w:rsidRPr="00857A5F">
        <w:rPr>
          <w:rFonts w:ascii="Times New Roman" w:eastAsia="Times New Roman" w:hAnsi="Times New Roman" w:cs="Times New Roman"/>
          <w:b/>
          <w:bCs/>
          <w:color w:val="333333"/>
          <w:sz w:val="26"/>
          <w:szCs w:val="26"/>
          <w:lang w:eastAsia="ru-RU"/>
        </w:rPr>
        <w:t>V. Мониторинг состояния информационной безопасности детей и ожидаемые результаты реализации настоящей Концепции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Настоящая Концепция имеет бессрочный характер, мероприятия по ее реализации осуществляются на постоянной основе в рамках исполнения перечней федеральных и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Оценка состояния информационной безопасности детей осуществляется по следующим показателям:</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количество субъектов Российской Федерации, на территориях которых разработан и реализуется перечень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количество детей, принявших участие в мероприятиях и (или) прошедших образовательные программы по вопросам информационной безопасности и (или) цифровой грамотности;</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количество педагогических работников, принявших участие в мероприятиях и (или) прошедших повышение квалификации в области обеспечения безопасности и развития детей в информационном пространстве;</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количество родителей (законных представителей), проинформированных о существующих возможностях услуги "Родительский контроль";</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 xml:space="preserve">количество созданных для детей и </w:t>
      </w:r>
      <w:proofErr w:type="gramStart"/>
      <w:r w:rsidRPr="00857A5F">
        <w:rPr>
          <w:rFonts w:ascii="Times New Roman" w:eastAsia="Times New Roman" w:hAnsi="Times New Roman" w:cs="Times New Roman"/>
          <w:color w:val="333333"/>
          <w:sz w:val="23"/>
          <w:szCs w:val="23"/>
          <w:lang w:eastAsia="ru-RU"/>
        </w:rPr>
        <w:t>подростков</w:t>
      </w:r>
      <w:proofErr w:type="gramEnd"/>
      <w:r w:rsidRPr="00857A5F">
        <w:rPr>
          <w:rFonts w:ascii="Times New Roman" w:eastAsia="Times New Roman" w:hAnsi="Times New Roman" w:cs="Times New Roman"/>
          <w:color w:val="333333"/>
          <w:sz w:val="23"/>
          <w:szCs w:val="23"/>
          <w:lang w:eastAsia="ru-RU"/>
        </w:rPr>
        <w:t xml:space="preserve"> безопасных </w:t>
      </w:r>
      <w:proofErr w:type="spellStart"/>
      <w:r w:rsidRPr="00857A5F">
        <w:rPr>
          <w:rFonts w:ascii="Times New Roman" w:eastAsia="Times New Roman" w:hAnsi="Times New Roman" w:cs="Times New Roman"/>
          <w:color w:val="333333"/>
          <w:sz w:val="23"/>
          <w:szCs w:val="23"/>
          <w:lang w:eastAsia="ru-RU"/>
        </w:rPr>
        <w:t>интернет-ресурсов</w:t>
      </w:r>
      <w:proofErr w:type="spellEnd"/>
      <w:r w:rsidRPr="00857A5F">
        <w:rPr>
          <w:rFonts w:ascii="Times New Roman" w:eastAsia="Times New Roman" w:hAnsi="Times New Roman" w:cs="Times New Roman"/>
          <w:color w:val="333333"/>
          <w:sz w:val="23"/>
          <w:szCs w:val="23"/>
          <w:lang w:eastAsia="ru-RU"/>
        </w:rPr>
        <w:t>, в том числе с привлечением волонтерских и общественных объединений, для внедрения позитивного контента;</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количество средств массовой информации, специализирующихся на производстве и распространении продукции для детей и подростков;</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количество поддержанных изданий для детей, а также социально значимых проектов печатных и электронных средств массовой информации, ориентированных на детей и подростков;</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количество обучающихся и педагогических работников, охваченных обучающими уроками по вопросам защиты персональных данных, в том числе дистанционным способом;</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количество установленных и пресеченных фактов вовлечения несовершеннолетних через социальные сети в совершение действий, представляющих опасность для их жизни и здоровья;</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достаточность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857A5F" w:rsidRPr="00857A5F" w:rsidRDefault="00857A5F" w:rsidP="00857A5F">
      <w:pPr>
        <w:pStyle w:val="a5"/>
        <w:numPr>
          <w:ilvl w:val="0"/>
          <w:numId w:val="6"/>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достаточность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реализуемых субъектами Российской Федерации.</w:t>
      </w:r>
    </w:p>
    <w:p w:rsidR="00857A5F" w:rsidRPr="00857A5F" w:rsidRDefault="00857A5F" w:rsidP="00857A5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Ожидаемыми результатами реализации настоящей Концепции являются:</w:t>
      </w:r>
    </w:p>
    <w:p w:rsidR="00857A5F" w:rsidRPr="00857A5F" w:rsidRDefault="00857A5F" w:rsidP="00857A5F">
      <w:pPr>
        <w:pStyle w:val="a5"/>
        <w:numPr>
          <w:ilvl w:val="0"/>
          <w:numId w:val="7"/>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повышение уровня информационной безопасности и цифровой грамотности детей;</w:t>
      </w:r>
    </w:p>
    <w:p w:rsidR="00857A5F" w:rsidRPr="00857A5F" w:rsidRDefault="00857A5F" w:rsidP="00857A5F">
      <w:pPr>
        <w:pStyle w:val="a5"/>
        <w:numPr>
          <w:ilvl w:val="0"/>
          <w:numId w:val="7"/>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формирование среди детей устойчивого спроса на получение высококачественной информационной продукции;</w:t>
      </w:r>
    </w:p>
    <w:p w:rsidR="00857A5F" w:rsidRPr="00857A5F" w:rsidRDefault="00857A5F" w:rsidP="00857A5F">
      <w:pPr>
        <w:pStyle w:val="a5"/>
        <w:numPr>
          <w:ilvl w:val="0"/>
          <w:numId w:val="7"/>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повышение охвата педагогических работников мероприятиями в области обеспечения безопасности и развития детей в информационном пространстве;</w:t>
      </w:r>
    </w:p>
    <w:p w:rsidR="00857A5F" w:rsidRPr="00857A5F" w:rsidRDefault="00857A5F" w:rsidP="00857A5F">
      <w:pPr>
        <w:pStyle w:val="a5"/>
        <w:numPr>
          <w:ilvl w:val="0"/>
          <w:numId w:val="7"/>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увеличение числа родителей (законных представителей), проинформированных о существующих возможностях услуги "Родительский контроль";</w:t>
      </w:r>
    </w:p>
    <w:p w:rsidR="00857A5F" w:rsidRPr="00857A5F" w:rsidRDefault="00857A5F" w:rsidP="00857A5F">
      <w:pPr>
        <w:pStyle w:val="a5"/>
        <w:numPr>
          <w:ilvl w:val="0"/>
          <w:numId w:val="7"/>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сокращение числа детей, пострадавших от жестокого обращения и травли, в том числе в сети "Интернет";</w:t>
      </w:r>
    </w:p>
    <w:p w:rsidR="00857A5F" w:rsidRPr="00857A5F" w:rsidRDefault="00857A5F" w:rsidP="00857A5F">
      <w:pPr>
        <w:pStyle w:val="a5"/>
        <w:numPr>
          <w:ilvl w:val="0"/>
          <w:numId w:val="7"/>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снижение фактов вовлеченности несовершеннолетних в деструктивные группы с использованием сети "Интернет";</w:t>
      </w:r>
    </w:p>
    <w:p w:rsidR="00857A5F" w:rsidRPr="00857A5F" w:rsidRDefault="00857A5F" w:rsidP="00857A5F">
      <w:pPr>
        <w:pStyle w:val="a5"/>
        <w:numPr>
          <w:ilvl w:val="0"/>
          <w:numId w:val="7"/>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сокращение количества информации, причиняющей вред здоровью и (или) развитию детей;</w:t>
      </w:r>
    </w:p>
    <w:p w:rsidR="00857A5F" w:rsidRPr="00857A5F" w:rsidRDefault="00857A5F" w:rsidP="00857A5F">
      <w:pPr>
        <w:pStyle w:val="a5"/>
        <w:numPr>
          <w:ilvl w:val="0"/>
          <w:numId w:val="7"/>
        </w:numPr>
        <w:shd w:val="clear" w:color="auto" w:fill="FFFFFF"/>
        <w:spacing w:after="0" w:line="240" w:lineRule="auto"/>
        <w:ind w:left="426"/>
        <w:jc w:val="both"/>
        <w:rPr>
          <w:rFonts w:ascii="Times New Roman" w:eastAsia="Times New Roman" w:hAnsi="Times New Roman" w:cs="Times New Roman"/>
          <w:color w:val="333333"/>
          <w:sz w:val="23"/>
          <w:szCs w:val="23"/>
          <w:lang w:eastAsia="ru-RU"/>
        </w:rPr>
      </w:pPr>
      <w:r w:rsidRPr="00857A5F">
        <w:rPr>
          <w:rFonts w:ascii="Times New Roman" w:eastAsia="Times New Roman" w:hAnsi="Times New Roman" w:cs="Times New Roman"/>
          <w:color w:val="333333"/>
          <w:sz w:val="23"/>
          <w:szCs w:val="23"/>
          <w:lang w:eastAsia="ru-RU"/>
        </w:rPr>
        <w:t>увеличение в сети "Интернет" контента, направленного на формирование у детей традиционных ценностей.</w:t>
      </w:r>
    </w:p>
    <w:p w:rsidR="00165038" w:rsidRPr="00857A5F" w:rsidRDefault="00165038" w:rsidP="00857A5F">
      <w:pPr>
        <w:spacing w:after="0" w:line="240" w:lineRule="auto"/>
        <w:ind w:left="426" w:firstLine="709"/>
        <w:jc w:val="both"/>
        <w:rPr>
          <w:rFonts w:ascii="Times New Roman" w:hAnsi="Times New Roman" w:cs="Times New Roman"/>
        </w:rPr>
      </w:pPr>
    </w:p>
    <w:sectPr w:rsidR="00165038" w:rsidRPr="00857A5F" w:rsidSect="00857A5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C0C"/>
    <w:multiLevelType w:val="hybridMultilevel"/>
    <w:tmpl w:val="835AACE0"/>
    <w:lvl w:ilvl="0" w:tplc="C712AD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576566"/>
    <w:multiLevelType w:val="hybridMultilevel"/>
    <w:tmpl w:val="80A0226C"/>
    <w:lvl w:ilvl="0" w:tplc="C712AD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F143B5"/>
    <w:multiLevelType w:val="hybridMultilevel"/>
    <w:tmpl w:val="85F0BE18"/>
    <w:lvl w:ilvl="0" w:tplc="C712AD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086D58"/>
    <w:multiLevelType w:val="hybridMultilevel"/>
    <w:tmpl w:val="3BD26C32"/>
    <w:lvl w:ilvl="0" w:tplc="C712AD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9462936"/>
    <w:multiLevelType w:val="hybridMultilevel"/>
    <w:tmpl w:val="605E8792"/>
    <w:lvl w:ilvl="0" w:tplc="C712AD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284786"/>
    <w:multiLevelType w:val="hybridMultilevel"/>
    <w:tmpl w:val="4E78C9C6"/>
    <w:lvl w:ilvl="0" w:tplc="C712AD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6855DA"/>
    <w:multiLevelType w:val="hybridMultilevel"/>
    <w:tmpl w:val="A886A8D6"/>
    <w:lvl w:ilvl="0" w:tplc="C712AD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67"/>
    <w:rsid w:val="00077503"/>
    <w:rsid w:val="00165038"/>
    <w:rsid w:val="0045756A"/>
    <w:rsid w:val="00466867"/>
    <w:rsid w:val="00857A5F"/>
    <w:rsid w:val="00877978"/>
    <w:rsid w:val="00942DB4"/>
    <w:rsid w:val="00B420A7"/>
    <w:rsid w:val="00FF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503"/>
  </w:style>
  <w:style w:type="paragraph" w:styleId="3">
    <w:name w:val="heading 3"/>
    <w:basedOn w:val="a"/>
    <w:link w:val="30"/>
    <w:uiPriority w:val="9"/>
    <w:qFormat/>
    <w:rsid w:val="00857A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7A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5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7A5F"/>
    <w:rPr>
      <w:color w:val="0000FF"/>
      <w:u w:val="single"/>
    </w:rPr>
  </w:style>
  <w:style w:type="paragraph" w:styleId="a5">
    <w:name w:val="List Paragraph"/>
    <w:basedOn w:val="a"/>
    <w:uiPriority w:val="34"/>
    <w:qFormat/>
    <w:rsid w:val="00857A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503"/>
  </w:style>
  <w:style w:type="paragraph" w:styleId="3">
    <w:name w:val="heading 3"/>
    <w:basedOn w:val="a"/>
    <w:link w:val="30"/>
    <w:uiPriority w:val="9"/>
    <w:qFormat/>
    <w:rsid w:val="00857A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7A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5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7A5F"/>
    <w:rPr>
      <w:color w:val="0000FF"/>
      <w:u w:val="single"/>
    </w:rPr>
  </w:style>
  <w:style w:type="paragraph" w:styleId="a5">
    <w:name w:val="List Paragraph"/>
    <w:basedOn w:val="a"/>
    <w:uiPriority w:val="34"/>
    <w:qFormat/>
    <w:rsid w:val="0085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67406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3526</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2023-06-21T06:52:00Z</dcterms:created>
  <dcterms:modified xsi:type="dcterms:W3CDTF">2023-06-21T08:53:00Z</dcterms:modified>
</cp:coreProperties>
</file>